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7EFEA58" w14:textId="16876349" w:rsidR="009E6CD6" w:rsidRPr="00AA7874" w:rsidRDefault="00AA7874" w:rsidP="00AC51E4">
      <w:pPr>
        <w:pStyle w:val="Nadpis1"/>
        <w:jc w:val="left"/>
        <w:rPr>
          <w:b/>
          <w:bCs/>
          <w:color w:val="FFFFFF" w:themeColor="background1"/>
          <w:sz w:val="60"/>
          <w:szCs w:val="60"/>
        </w:rPr>
      </w:pPr>
      <w:bookmarkStart w:id="0" w:name="_Toc212299533"/>
      <w:r>
        <w:rPr>
          <w:b/>
          <w:bCs/>
          <w:noProof/>
          <w:sz w:val="60"/>
          <w:szCs w:val="60"/>
        </w:rPr>
        <w:drawing>
          <wp:anchor distT="0" distB="0" distL="114300" distR="114300" simplePos="0" relativeHeight="251760640" behindDoc="1" locked="0" layoutInCell="1" allowOverlap="1" wp14:anchorId="62F8ACAD" wp14:editId="47BC2A03">
            <wp:simplePos x="0" y="0"/>
            <wp:positionH relativeFrom="column">
              <wp:posOffset>-906780</wp:posOffset>
            </wp:positionH>
            <wp:positionV relativeFrom="paragraph">
              <wp:posOffset>-923956</wp:posOffset>
            </wp:positionV>
            <wp:extent cx="7592518" cy="9327951"/>
            <wp:effectExtent l="0" t="0" r="2540" b="0"/>
            <wp:wrapNone/>
            <wp:docPr id="209570534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05340" name="Obrázek 20"/>
                    <pic:cNvPicPr/>
                  </pic:nvPicPr>
                  <pic:blipFill>
                    <a:blip r:embed="rId8">
                      <a:extLst>
                        <a:ext uri="{28A0092B-C50C-407E-A947-70E740481C1C}">
                          <a14:useLocalDpi xmlns:a14="http://schemas.microsoft.com/office/drawing/2010/main" val="0"/>
                        </a:ext>
                      </a:extLst>
                    </a:blip>
                    <a:stretch>
                      <a:fillRect/>
                    </a:stretch>
                  </pic:blipFill>
                  <pic:spPr>
                    <a:xfrm>
                      <a:off x="0" y="0"/>
                      <a:ext cx="7592518" cy="9327951"/>
                    </a:xfrm>
                    <a:prstGeom prst="rect">
                      <a:avLst/>
                    </a:prstGeom>
                  </pic:spPr>
                </pic:pic>
              </a:graphicData>
            </a:graphic>
            <wp14:sizeRelH relativeFrom="page">
              <wp14:pctWidth>0</wp14:pctWidth>
            </wp14:sizeRelH>
            <wp14:sizeRelV relativeFrom="page">
              <wp14:pctHeight>0</wp14:pctHeight>
            </wp14:sizeRelV>
          </wp:anchor>
        </w:drawing>
      </w:r>
      <w:r w:rsidR="00AC51E4">
        <w:rPr>
          <w:b/>
          <w:bCs/>
          <w:sz w:val="60"/>
          <w:szCs w:val="60"/>
        </w:rPr>
        <w:br/>
      </w:r>
      <w:r w:rsidR="009E6CD6" w:rsidRPr="00AA7874">
        <w:rPr>
          <w:b/>
          <w:bCs/>
          <w:color w:val="FFFFFF" w:themeColor="background1"/>
          <w:sz w:val="60"/>
          <w:szCs w:val="60"/>
        </w:rPr>
        <w:t xml:space="preserve">Kalkulačka hodnoty práce </w:t>
      </w:r>
      <w:r w:rsidR="00AC51E4" w:rsidRPr="00AA7874">
        <w:rPr>
          <w:b/>
          <w:bCs/>
          <w:color w:val="FFFFFF" w:themeColor="background1"/>
          <w:sz w:val="60"/>
          <w:szCs w:val="60"/>
        </w:rPr>
        <w:t>–</w:t>
      </w:r>
      <w:r w:rsidR="009E5229" w:rsidRPr="00AA7874">
        <w:rPr>
          <w:b/>
          <w:bCs/>
          <w:color w:val="FFFFFF" w:themeColor="background1"/>
          <w:sz w:val="60"/>
          <w:szCs w:val="60"/>
        </w:rPr>
        <w:t xml:space="preserve"> </w:t>
      </w:r>
      <w:r w:rsidR="009E6CD6" w:rsidRPr="00AA7874">
        <w:rPr>
          <w:b/>
          <w:bCs/>
          <w:color w:val="FFFFFF" w:themeColor="background1"/>
          <w:sz w:val="60"/>
          <w:szCs w:val="60"/>
        </w:rPr>
        <w:t>KaHoP</w:t>
      </w:r>
      <w:r w:rsidR="00AC51E4" w:rsidRPr="00AA7874">
        <w:rPr>
          <w:b/>
          <w:bCs/>
          <w:color w:val="FFFFFF" w:themeColor="background1"/>
          <w:sz w:val="60"/>
          <w:szCs w:val="60"/>
        </w:rPr>
        <w:br/>
      </w:r>
      <w:r w:rsidR="009E6CD6" w:rsidRPr="00AA7874">
        <w:rPr>
          <w:color w:val="FFFFFF" w:themeColor="background1"/>
          <w:sz w:val="60"/>
          <w:szCs w:val="60"/>
        </w:rPr>
        <w:t>Uživatelský manuál</w:t>
      </w:r>
    </w:p>
    <w:p w14:paraId="4F8D37A2" w14:textId="77777777" w:rsidR="009E6CD6" w:rsidRPr="00AA7874" w:rsidRDefault="009E6CD6" w:rsidP="009E6CD6">
      <w:pPr>
        <w:rPr>
          <w:color w:val="FFFFFF" w:themeColor="background1"/>
        </w:rPr>
      </w:pPr>
    </w:p>
    <w:p w14:paraId="0C96041E" w14:textId="72289EBB" w:rsidR="00AC51E4" w:rsidRPr="00AA7874" w:rsidRDefault="009E6CD6" w:rsidP="00AC51E4">
      <w:pPr>
        <w:pStyle w:val="Nadpis1"/>
        <w:rPr>
          <w:b/>
          <w:bCs/>
          <w:color w:val="4ECDBF"/>
          <w:sz w:val="32"/>
          <w:szCs w:val="32"/>
        </w:rPr>
      </w:pPr>
      <w:r w:rsidRPr="00AA7874">
        <w:rPr>
          <w:b/>
          <w:bCs/>
          <w:color w:val="4ECDBF"/>
          <w:sz w:val="32"/>
          <w:szCs w:val="32"/>
        </w:rPr>
        <w:t>Nástroj pro genderově neutrální posouzení hodnoty práce a tvorbu skupin prací stejné hodnoty</w:t>
      </w:r>
    </w:p>
    <w:p w14:paraId="147C1A54" w14:textId="77777777" w:rsidR="009E6CD6" w:rsidRPr="00AA7874" w:rsidRDefault="009E6CD6" w:rsidP="009E6CD6">
      <w:pPr>
        <w:pStyle w:val="Nadpis1"/>
        <w:rPr>
          <w:color w:val="FFFFFF" w:themeColor="background1"/>
          <w:sz w:val="20"/>
          <w:szCs w:val="20"/>
        </w:rPr>
      </w:pPr>
      <w:r w:rsidRPr="00AA7874">
        <w:rPr>
          <w:b/>
          <w:bCs/>
          <w:color w:val="FFFFFF" w:themeColor="background1"/>
          <w:sz w:val="20"/>
          <w:szCs w:val="20"/>
        </w:rPr>
        <w:t>Ministerstvo práce a sociálních věcí České republiky</w:t>
      </w:r>
    </w:p>
    <w:p w14:paraId="0EC2E547" w14:textId="77777777" w:rsidR="00AC51E4" w:rsidRPr="00AA7874" w:rsidRDefault="009E6CD6" w:rsidP="00AC51E4">
      <w:pPr>
        <w:pStyle w:val="Nadpis1"/>
        <w:jc w:val="left"/>
        <w:rPr>
          <w:color w:val="FFFFFF" w:themeColor="background1"/>
          <w:sz w:val="20"/>
          <w:szCs w:val="20"/>
        </w:rPr>
      </w:pPr>
      <w:r w:rsidRPr="00AA7874">
        <w:rPr>
          <w:color w:val="FFFFFF" w:themeColor="background1"/>
          <w:sz w:val="20"/>
          <w:szCs w:val="20"/>
        </w:rPr>
        <w:t>Projekt:</w:t>
      </w:r>
      <w:r w:rsidRPr="00AA7874">
        <w:rPr>
          <w:color w:val="FFFFFF" w:themeColor="background1"/>
          <w:sz w:val="20"/>
          <w:szCs w:val="20"/>
        </w:rPr>
        <w:br/>
      </w:r>
      <w:r w:rsidRPr="00AA7874">
        <w:rPr>
          <w:b/>
          <w:bCs/>
          <w:color w:val="FFFFFF" w:themeColor="background1"/>
          <w:sz w:val="20"/>
          <w:szCs w:val="20"/>
        </w:rPr>
        <w:t>Strategie a nástroj pro zvyšování transparentnosti v odměňování a zvyšování vymahatelnosti práva na rovnou odměnu dle zákoníku práce</w:t>
      </w:r>
      <w:r w:rsidRPr="00AA7874">
        <w:rPr>
          <w:b/>
          <w:bCs/>
          <w:color w:val="FFFFFF" w:themeColor="background1"/>
          <w:sz w:val="20"/>
          <w:szCs w:val="20"/>
        </w:rPr>
        <w:br/>
        <w:t>CZ.03.01.02/00/22_038/0000243</w:t>
      </w:r>
      <w:r w:rsidR="00AC51E4" w:rsidRPr="00AA7874">
        <w:rPr>
          <w:b/>
          <w:bCs/>
          <w:color w:val="FFFFFF" w:themeColor="background1"/>
          <w:sz w:val="20"/>
          <w:szCs w:val="20"/>
        </w:rPr>
        <w:br/>
      </w:r>
      <w:r w:rsidR="00AC51E4" w:rsidRPr="00AA7874">
        <w:rPr>
          <w:b/>
          <w:bCs/>
          <w:color w:val="FFFFFF" w:themeColor="background1"/>
          <w:sz w:val="20"/>
          <w:szCs w:val="20"/>
        </w:rPr>
        <w:br/>
      </w:r>
      <w:r w:rsidR="00AC51E4" w:rsidRPr="00AA7874">
        <w:rPr>
          <w:color w:val="FFFFFF" w:themeColor="background1"/>
          <w:sz w:val="20"/>
          <w:szCs w:val="20"/>
        </w:rPr>
        <w:t>Verze manuálu: 2.0</w:t>
      </w:r>
      <w:r w:rsidR="00AC51E4" w:rsidRPr="00AA7874">
        <w:rPr>
          <w:color w:val="FFFFFF" w:themeColor="background1"/>
          <w:sz w:val="20"/>
          <w:szCs w:val="20"/>
        </w:rPr>
        <w:br/>
        <w:t xml:space="preserve">Verze nástroje: 1_0_13 </w:t>
      </w:r>
      <w:r w:rsidR="00AC51E4" w:rsidRPr="00AA7874">
        <w:rPr>
          <w:color w:val="FFFFFF" w:themeColor="background1"/>
          <w:sz w:val="20"/>
          <w:szCs w:val="20"/>
        </w:rPr>
        <w:br/>
        <w:t>Datum vydání: červenec 2026</w:t>
      </w:r>
    </w:p>
    <w:p w14:paraId="4D135B7C" w14:textId="77777777" w:rsidR="00AC51E4" w:rsidRPr="00AA7874" w:rsidRDefault="00AC51E4" w:rsidP="009E6CD6">
      <w:pPr>
        <w:pStyle w:val="Nadpis1"/>
        <w:jc w:val="left"/>
        <w:rPr>
          <w:b/>
          <w:bCs/>
          <w:color w:val="FFFFFF" w:themeColor="background1"/>
          <w:sz w:val="24"/>
          <w:szCs w:val="24"/>
        </w:rPr>
      </w:pPr>
      <w:r w:rsidRPr="00AA7874">
        <w:rPr>
          <w:b/>
          <w:bCs/>
          <w:color w:val="FFFFFF" w:themeColor="background1"/>
          <w:sz w:val="24"/>
          <w:szCs w:val="24"/>
        </w:rPr>
        <w:br/>
      </w:r>
    </w:p>
    <w:p w14:paraId="53801CF0" w14:textId="77777777" w:rsidR="00AC51E4" w:rsidRPr="00AA7874" w:rsidRDefault="00AC51E4" w:rsidP="009E6CD6">
      <w:pPr>
        <w:pStyle w:val="Nadpis1"/>
        <w:jc w:val="left"/>
        <w:rPr>
          <w:b/>
          <w:bCs/>
          <w:color w:val="FFFFFF" w:themeColor="background1"/>
          <w:sz w:val="24"/>
          <w:szCs w:val="24"/>
        </w:rPr>
      </w:pPr>
    </w:p>
    <w:p w14:paraId="44033C5A" w14:textId="77777777" w:rsidR="00AC51E4" w:rsidRPr="00AA7874" w:rsidRDefault="00AC51E4" w:rsidP="009E6CD6">
      <w:pPr>
        <w:pStyle w:val="Nadpis1"/>
        <w:jc w:val="left"/>
        <w:rPr>
          <w:b/>
          <w:bCs/>
          <w:color w:val="FFFFFF" w:themeColor="background1"/>
          <w:sz w:val="24"/>
          <w:szCs w:val="24"/>
        </w:rPr>
      </w:pPr>
    </w:p>
    <w:p w14:paraId="56A6ADE2" w14:textId="77777777" w:rsidR="00AC51E4" w:rsidRPr="00AA7874" w:rsidRDefault="00AC51E4" w:rsidP="009E6CD6">
      <w:pPr>
        <w:pStyle w:val="Nadpis1"/>
        <w:jc w:val="left"/>
        <w:rPr>
          <w:b/>
          <w:bCs/>
          <w:color w:val="FFFFFF" w:themeColor="background1"/>
          <w:sz w:val="24"/>
          <w:szCs w:val="24"/>
        </w:rPr>
      </w:pPr>
    </w:p>
    <w:p w14:paraId="780AC01C" w14:textId="395D9840" w:rsidR="009E6CD6" w:rsidRPr="00AA7874" w:rsidRDefault="00AC51E4" w:rsidP="009E6CD6">
      <w:pPr>
        <w:pStyle w:val="Nadpis1"/>
        <w:jc w:val="left"/>
        <w:rPr>
          <w:color w:val="FFFFFF" w:themeColor="background1"/>
          <w:sz w:val="16"/>
          <w:szCs w:val="16"/>
        </w:rPr>
      </w:pPr>
      <w:r w:rsidRPr="00AA7874">
        <w:rPr>
          <w:b/>
          <w:bCs/>
          <w:color w:val="FFFFFF" w:themeColor="background1"/>
          <w:sz w:val="24"/>
          <w:szCs w:val="24"/>
        </w:rPr>
        <w:br/>
      </w:r>
      <w:r w:rsidRPr="00AA7874">
        <w:rPr>
          <w:color w:val="FFFFFF" w:themeColor="background1"/>
          <w:sz w:val="16"/>
          <w:szCs w:val="16"/>
        </w:rPr>
        <w:t xml:space="preserve">Projekt „Rovná odměna“ je systémový projekt Ministerstva práce a sociálních věcí zaměřený na řešení problému rozdílného odměňování v České republice, financovaný z Evropského strukturálního fondu v rámci Operačního programu Zaměstnanost plus a státního rozpočtu ČR.  </w:t>
      </w:r>
      <w:r w:rsidRPr="00AA7874">
        <w:rPr>
          <w:color w:val="FFFFFF" w:themeColor="background1"/>
          <w:sz w:val="16"/>
          <w:szCs w:val="16"/>
        </w:rPr>
        <w:br/>
      </w:r>
      <w:r w:rsidRPr="00AA7874">
        <w:rPr>
          <w:color w:val="FFFFFF" w:themeColor="background1"/>
          <w:sz w:val="16"/>
          <w:szCs w:val="16"/>
        </w:rPr>
        <w:br/>
        <w:t>Projekt slouží jako strategie a nástroj pro zvyšování transparentnosti v oblasti odměňování a zvyšování vymahatelnosti práva na rovnou odměnu dle zákoníku práce, reg. číslo: CZ.03.01.02/00/22_038/0000243.</w:t>
      </w:r>
      <w:r w:rsidRPr="00AA7874">
        <w:rPr>
          <w:b/>
          <w:bCs/>
          <w:color w:val="FFFFFF" w:themeColor="background1"/>
          <w:sz w:val="24"/>
          <w:szCs w:val="24"/>
        </w:rPr>
        <w:br/>
      </w:r>
    </w:p>
    <w:p w14:paraId="683816AC" w14:textId="4ACABEFE" w:rsidR="009E6CD6" w:rsidRDefault="009E6CD6">
      <w:pPr>
        <w:spacing w:line="259" w:lineRule="auto"/>
        <w:jc w:val="left"/>
      </w:pPr>
      <w:r>
        <w:br w:type="page"/>
      </w:r>
    </w:p>
    <w:p w14:paraId="7C432871" w14:textId="77777777" w:rsidR="009E6CD6" w:rsidRDefault="009E6CD6" w:rsidP="009E6CD6">
      <w:pPr>
        <w:jc w:val="left"/>
        <w:rPr>
          <w:b/>
          <w:bCs/>
        </w:rPr>
      </w:pPr>
    </w:p>
    <w:p w14:paraId="624F0576" w14:textId="77777777" w:rsidR="009E6CD6" w:rsidRDefault="009E6CD6" w:rsidP="009E6CD6">
      <w:pPr>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b/>
          <w:bCs/>
          <w:color w:val="0F4761" w:themeColor="accent1" w:themeShade="BF"/>
          <w:sz w:val="24"/>
          <w:szCs w:val="24"/>
        </w:rPr>
        <w:t>Zpracovalo:</w:t>
      </w:r>
      <w:r w:rsidRPr="009E6CD6">
        <w:rPr>
          <w:rFonts w:asciiTheme="majorHAnsi" w:eastAsiaTheme="majorEastAsia" w:hAnsiTheme="majorHAnsi" w:cstheme="majorBidi"/>
          <w:color w:val="0F4761" w:themeColor="accent1" w:themeShade="BF"/>
          <w:sz w:val="24"/>
          <w:szCs w:val="24"/>
        </w:rPr>
        <w:br/>
        <w:t>Ministerstvo práce a sociálních věcí</w:t>
      </w:r>
      <w:r w:rsidRPr="009E6CD6">
        <w:rPr>
          <w:rFonts w:asciiTheme="majorHAnsi" w:eastAsiaTheme="majorEastAsia" w:hAnsiTheme="majorHAnsi" w:cstheme="majorBidi"/>
          <w:color w:val="0F4761" w:themeColor="accent1" w:themeShade="BF"/>
          <w:sz w:val="24"/>
          <w:szCs w:val="24"/>
        </w:rPr>
        <w:br/>
        <w:t>Projekt Rovná odměna</w:t>
      </w:r>
      <w:r>
        <w:rPr>
          <w:rFonts w:asciiTheme="majorHAnsi" w:eastAsiaTheme="majorEastAsia" w:hAnsiTheme="majorHAnsi" w:cstheme="majorBidi"/>
          <w:color w:val="0F4761" w:themeColor="accent1" w:themeShade="BF"/>
          <w:sz w:val="24"/>
          <w:szCs w:val="24"/>
        </w:rPr>
        <w:t xml:space="preserve">: </w:t>
      </w:r>
    </w:p>
    <w:p w14:paraId="4F72EFFA" w14:textId="5CDE96E0" w:rsidR="009E6CD6" w:rsidRPr="009E6CD6" w:rsidRDefault="009E6CD6" w:rsidP="009E6CD6">
      <w:pPr>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color w:val="0F4761" w:themeColor="accent1" w:themeShade="BF"/>
          <w:sz w:val="24"/>
          <w:szCs w:val="24"/>
        </w:rPr>
        <w:t>Strategie a nástroj pro zvyšování transparentnosti v odměňování a zvyšování vymahatelnosti práva na rovnou odměnu dle zákoníku práce</w:t>
      </w:r>
      <w:r w:rsidRPr="009E6CD6">
        <w:rPr>
          <w:rFonts w:asciiTheme="majorHAnsi" w:eastAsiaTheme="majorEastAsia" w:hAnsiTheme="majorHAnsi" w:cstheme="majorBidi"/>
          <w:color w:val="0F4761" w:themeColor="accent1" w:themeShade="BF"/>
          <w:sz w:val="24"/>
          <w:szCs w:val="24"/>
        </w:rPr>
        <w:br/>
        <w:t>CZ.03.01.02/00/22_038/0000243</w:t>
      </w:r>
    </w:p>
    <w:p w14:paraId="4472EA4A" w14:textId="0C9163E6" w:rsidR="009E6CD6" w:rsidRPr="009E6CD6" w:rsidRDefault="009E6CD6" w:rsidP="009E6CD6">
      <w:pPr>
        <w:spacing w:after="0"/>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b/>
          <w:bCs/>
          <w:color w:val="0F4761" w:themeColor="accent1" w:themeShade="BF"/>
          <w:sz w:val="24"/>
          <w:szCs w:val="24"/>
        </w:rPr>
        <w:t>Autorský tým:</w:t>
      </w:r>
      <w:r w:rsidRPr="009E6CD6">
        <w:rPr>
          <w:rFonts w:asciiTheme="majorHAnsi" w:eastAsiaTheme="majorEastAsia" w:hAnsiTheme="majorHAnsi" w:cstheme="majorBidi"/>
          <w:color w:val="0F4761" w:themeColor="accent1" w:themeShade="BF"/>
          <w:sz w:val="24"/>
          <w:szCs w:val="24"/>
        </w:rPr>
        <w:br/>
        <w:t>Mich</w:t>
      </w:r>
      <w:r>
        <w:rPr>
          <w:rFonts w:asciiTheme="majorHAnsi" w:eastAsiaTheme="majorEastAsia" w:hAnsiTheme="majorHAnsi" w:cstheme="majorBidi"/>
          <w:color w:val="0F4761" w:themeColor="accent1" w:themeShade="BF"/>
          <w:sz w:val="24"/>
          <w:szCs w:val="24"/>
        </w:rPr>
        <w:t>a</w:t>
      </w:r>
      <w:r w:rsidRPr="009E6CD6">
        <w:rPr>
          <w:rFonts w:asciiTheme="majorHAnsi" w:eastAsiaTheme="majorEastAsia" w:hAnsiTheme="majorHAnsi" w:cstheme="majorBidi"/>
          <w:color w:val="0F4761" w:themeColor="accent1" w:themeShade="BF"/>
          <w:sz w:val="24"/>
          <w:szCs w:val="24"/>
        </w:rPr>
        <w:t>ela Ella Páral</w:t>
      </w:r>
    </w:p>
    <w:p w14:paraId="1A8FA118" w14:textId="77777777" w:rsidR="009E6CD6" w:rsidRPr="009E6CD6" w:rsidRDefault="009E6CD6" w:rsidP="009E6CD6">
      <w:pPr>
        <w:spacing w:after="0"/>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color w:val="0F4761" w:themeColor="accent1" w:themeShade="BF"/>
          <w:sz w:val="24"/>
          <w:szCs w:val="24"/>
        </w:rPr>
        <w:t>Kristýna Pospíšilová</w:t>
      </w:r>
    </w:p>
    <w:p w14:paraId="684430CD" w14:textId="7D53651F" w:rsidR="009E6CD6" w:rsidRDefault="009E6CD6" w:rsidP="009E6CD6">
      <w:pPr>
        <w:spacing w:after="0"/>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color w:val="0F4761" w:themeColor="accent1" w:themeShade="BF"/>
          <w:sz w:val="24"/>
          <w:szCs w:val="24"/>
        </w:rPr>
        <w:t>Kateřina Hodická</w:t>
      </w:r>
    </w:p>
    <w:p w14:paraId="6D707E21" w14:textId="06F3D5CC" w:rsidR="00A24AA7" w:rsidRDefault="00A24AA7" w:rsidP="009E6CD6">
      <w:pPr>
        <w:spacing w:after="0"/>
        <w:jc w:val="left"/>
        <w:rPr>
          <w:rFonts w:asciiTheme="majorHAnsi" w:eastAsiaTheme="majorEastAsia" w:hAnsiTheme="majorHAnsi" w:cstheme="majorBidi"/>
          <w:color w:val="0F4761" w:themeColor="accent1" w:themeShade="BF"/>
          <w:sz w:val="24"/>
          <w:szCs w:val="24"/>
        </w:rPr>
      </w:pPr>
      <w:r>
        <w:rPr>
          <w:rFonts w:asciiTheme="majorHAnsi" w:eastAsiaTheme="majorEastAsia" w:hAnsiTheme="majorHAnsi" w:cstheme="majorBidi"/>
          <w:color w:val="0F4761" w:themeColor="accent1" w:themeShade="BF"/>
          <w:sz w:val="24"/>
          <w:szCs w:val="24"/>
        </w:rPr>
        <w:t>Lada Wichterlová</w:t>
      </w:r>
    </w:p>
    <w:p w14:paraId="4B5B8B2D" w14:textId="77777777" w:rsidR="009E6CD6" w:rsidRDefault="009E6CD6" w:rsidP="009E6CD6">
      <w:pPr>
        <w:spacing w:after="0"/>
        <w:jc w:val="left"/>
        <w:rPr>
          <w:rFonts w:asciiTheme="majorHAnsi" w:eastAsiaTheme="majorEastAsia" w:hAnsiTheme="majorHAnsi" w:cstheme="majorBidi"/>
          <w:color w:val="0F4761" w:themeColor="accent1" w:themeShade="BF"/>
          <w:sz w:val="24"/>
          <w:szCs w:val="24"/>
        </w:rPr>
      </w:pPr>
    </w:p>
    <w:p w14:paraId="4CFCB83C" w14:textId="1A0B4E18" w:rsidR="009E6CD6" w:rsidRDefault="009E6CD6" w:rsidP="009E6CD6">
      <w:pPr>
        <w:spacing w:after="0"/>
        <w:jc w:val="left"/>
        <w:rPr>
          <w:rFonts w:asciiTheme="majorHAnsi" w:eastAsiaTheme="majorEastAsia" w:hAnsiTheme="majorHAnsi" w:cstheme="majorBidi"/>
          <w:color w:val="0F4761" w:themeColor="accent1" w:themeShade="BF"/>
          <w:sz w:val="24"/>
          <w:szCs w:val="24"/>
        </w:rPr>
      </w:pPr>
      <w:r>
        <w:rPr>
          <w:rFonts w:asciiTheme="majorHAnsi" w:eastAsiaTheme="majorEastAsia" w:hAnsiTheme="majorHAnsi" w:cstheme="majorBidi"/>
          <w:color w:val="0F4761" w:themeColor="accent1" w:themeShade="BF"/>
          <w:sz w:val="24"/>
          <w:szCs w:val="24"/>
        </w:rPr>
        <w:t xml:space="preserve">Kontaktní osoby: </w:t>
      </w:r>
    </w:p>
    <w:p w14:paraId="123F415A" w14:textId="535D9760" w:rsidR="009E6CD6" w:rsidRPr="009E6CD6" w:rsidRDefault="009E6CD6" w:rsidP="009E6CD6">
      <w:pPr>
        <w:spacing w:after="0"/>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color w:val="0F4761" w:themeColor="accent1" w:themeShade="BF"/>
          <w:sz w:val="24"/>
          <w:szCs w:val="24"/>
        </w:rPr>
        <w:t>Mich</w:t>
      </w:r>
      <w:r w:rsidR="00A24AA7">
        <w:rPr>
          <w:rFonts w:asciiTheme="majorHAnsi" w:eastAsiaTheme="majorEastAsia" w:hAnsiTheme="majorHAnsi" w:cstheme="majorBidi"/>
          <w:color w:val="0F4761" w:themeColor="accent1" w:themeShade="BF"/>
          <w:sz w:val="24"/>
          <w:szCs w:val="24"/>
        </w:rPr>
        <w:t>a</w:t>
      </w:r>
      <w:r w:rsidRPr="009E6CD6">
        <w:rPr>
          <w:rFonts w:asciiTheme="majorHAnsi" w:eastAsiaTheme="majorEastAsia" w:hAnsiTheme="majorHAnsi" w:cstheme="majorBidi"/>
          <w:color w:val="0F4761" w:themeColor="accent1" w:themeShade="BF"/>
          <w:sz w:val="24"/>
          <w:szCs w:val="24"/>
        </w:rPr>
        <w:t>ela Ella Páral</w:t>
      </w:r>
      <w:r>
        <w:rPr>
          <w:rFonts w:asciiTheme="majorHAnsi" w:eastAsiaTheme="majorEastAsia" w:hAnsiTheme="majorHAnsi" w:cstheme="majorBidi"/>
          <w:color w:val="0F4761" w:themeColor="accent1" w:themeShade="BF"/>
          <w:sz w:val="24"/>
          <w:szCs w:val="24"/>
        </w:rPr>
        <w:t>: michaela.paral@mpsv.gov.cz</w:t>
      </w:r>
    </w:p>
    <w:p w14:paraId="1FBAD437" w14:textId="588B043D" w:rsidR="009E6CD6" w:rsidRPr="009E6CD6" w:rsidRDefault="009E6CD6" w:rsidP="009E6CD6">
      <w:pPr>
        <w:spacing w:after="0"/>
        <w:jc w:val="left"/>
        <w:rPr>
          <w:rFonts w:asciiTheme="majorHAnsi" w:eastAsiaTheme="majorEastAsia" w:hAnsiTheme="majorHAnsi" w:cstheme="majorBidi"/>
          <w:color w:val="0F4761" w:themeColor="accent1" w:themeShade="BF"/>
          <w:sz w:val="24"/>
          <w:szCs w:val="24"/>
        </w:rPr>
      </w:pPr>
      <w:r w:rsidRPr="009E6CD6">
        <w:rPr>
          <w:rFonts w:asciiTheme="majorHAnsi" w:eastAsiaTheme="majorEastAsia" w:hAnsiTheme="majorHAnsi" w:cstheme="majorBidi"/>
          <w:color w:val="0F4761" w:themeColor="accent1" w:themeShade="BF"/>
          <w:sz w:val="24"/>
          <w:szCs w:val="24"/>
        </w:rPr>
        <w:t>Kristýna Pospíšilová</w:t>
      </w:r>
      <w:r>
        <w:rPr>
          <w:rFonts w:asciiTheme="majorHAnsi" w:eastAsiaTheme="majorEastAsia" w:hAnsiTheme="majorHAnsi" w:cstheme="majorBidi"/>
          <w:color w:val="0F4761" w:themeColor="accent1" w:themeShade="BF"/>
          <w:sz w:val="24"/>
          <w:szCs w:val="24"/>
        </w:rPr>
        <w:t>: kristyna.pospisilov1@mpsv.gov.cz</w:t>
      </w:r>
    </w:p>
    <w:p w14:paraId="181C56EB" w14:textId="77777777" w:rsidR="009E6CD6" w:rsidRPr="009E6CD6" w:rsidRDefault="009E6CD6" w:rsidP="009E6CD6">
      <w:pPr>
        <w:spacing w:after="0"/>
        <w:jc w:val="left"/>
        <w:rPr>
          <w:rFonts w:asciiTheme="majorHAnsi" w:eastAsiaTheme="majorEastAsia" w:hAnsiTheme="majorHAnsi" w:cstheme="majorBidi"/>
          <w:color w:val="0F4761" w:themeColor="accent1" w:themeShade="BF"/>
          <w:sz w:val="24"/>
          <w:szCs w:val="24"/>
        </w:rPr>
      </w:pPr>
    </w:p>
    <w:p w14:paraId="5F0DEF70" w14:textId="77777777" w:rsidR="009E6CD6" w:rsidRPr="009E6CD6" w:rsidRDefault="009E6CD6" w:rsidP="009E6CD6"/>
    <w:p w14:paraId="62DCE231" w14:textId="77777777" w:rsidR="009E6CD6" w:rsidRDefault="009E6CD6" w:rsidP="001E7484">
      <w:pPr>
        <w:pStyle w:val="Nadpis1"/>
      </w:pPr>
    </w:p>
    <w:p w14:paraId="6D8CE968" w14:textId="6D64F47E" w:rsidR="00F3423E" w:rsidRDefault="009E6CD6" w:rsidP="001E7484">
      <w:pPr>
        <w:pStyle w:val="Nadpis1"/>
      </w:pPr>
      <w:r>
        <w:br w:type="column"/>
      </w:r>
      <w:bookmarkEnd w:id="0"/>
    </w:p>
    <w:sdt>
      <w:sdtPr>
        <w:rPr>
          <w:rFonts w:ascii="Georgia" w:eastAsiaTheme="minorHAnsi" w:hAnsi="Georgia" w:cstheme="minorBidi"/>
          <w:color w:val="auto"/>
          <w:kern w:val="2"/>
          <w:sz w:val="20"/>
          <w:szCs w:val="20"/>
          <w:lang w:eastAsia="en-US"/>
          <w14:ligatures w14:val="standardContextual"/>
        </w:rPr>
        <w:id w:val="-1487620794"/>
        <w:docPartObj>
          <w:docPartGallery w:val="Table of Contents"/>
          <w:docPartUnique/>
        </w:docPartObj>
      </w:sdtPr>
      <w:sdtEndPr>
        <w:rPr>
          <w:b/>
          <w:bCs/>
        </w:rPr>
      </w:sdtEndPr>
      <w:sdtContent>
        <w:p w14:paraId="4D6D4C8A" w14:textId="0DC18227" w:rsidR="00DB7121" w:rsidRDefault="00DB7121" w:rsidP="00A8358B">
          <w:pPr>
            <w:pStyle w:val="Nadpisobsahu"/>
            <w:outlineLvl w:val="2"/>
          </w:pPr>
          <w:r>
            <w:t>Obsah</w:t>
          </w:r>
        </w:p>
        <w:p w14:paraId="3FC3ACF4" w14:textId="77A99024" w:rsidR="00A24AA7" w:rsidRDefault="003331BD">
          <w:pPr>
            <w:pStyle w:val="Obsah1"/>
            <w:tabs>
              <w:tab w:val="right" w:leader="dot" w:pos="9062"/>
            </w:tabs>
            <w:rPr>
              <w:rFonts w:asciiTheme="minorHAnsi" w:eastAsiaTheme="minorEastAsia" w:hAnsiTheme="minorHAnsi"/>
              <w:noProof/>
              <w:sz w:val="24"/>
              <w:szCs w:val="24"/>
              <w:lang w:eastAsia="cs-CZ"/>
            </w:rPr>
          </w:pPr>
          <w:r>
            <w:fldChar w:fldCharType="begin"/>
          </w:r>
          <w:r>
            <w:instrText xml:space="preserve"> TOC \h \z \t "Nadpis 3;1;1.x;3;Základní kritéria;2" </w:instrText>
          </w:r>
          <w:r>
            <w:fldChar w:fldCharType="separate"/>
          </w:r>
          <w:hyperlink w:anchor="_Toc233973225" w:history="1">
            <w:r w:rsidR="00A24AA7" w:rsidRPr="004161CB">
              <w:rPr>
                <w:rStyle w:val="Hypertextovodkaz"/>
                <w:noProof/>
              </w:rPr>
              <w:t>Kontext vzniku Kalkulačky a její použití</w:t>
            </w:r>
            <w:r w:rsidR="00A24AA7">
              <w:rPr>
                <w:noProof/>
                <w:webHidden/>
              </w:rPr>
              <w:tab/>
            </w:r>
            <w:r w:rsidR="00A24AA7">
              <w:rPr>
                <w:noProof/>
                <w:webHidden/>
              </w:rPr>
              <w:fldChar w:fldCharType="begin"/>
            </w:r>
            <w:r w:rsidR="00A24AA7">
              <w:rPr>
                <w:noProof/>
                <w:webHidden/>
              </w:rPr>
              <w:instrText xml:space="preserve"> PAGEREF _Toc233973225 \h </w:instrText>
            </w:r>
            <w:r w:rsidR="00A24AA7">
              <w:rPr>
                <w:noProof/>
                <w:webHidden/>
              </w:rPr>
            </w:r>
            <w:r w:rsidR="00A24AA7">
              <w:rPr>
                <w:noProof/>
                <w:webHidden/>
              </w:rPr>
              <w:fldChar w:fldCharType="separate"/>
            </w:r>
            <w:r w:rsidR="00A24AA7">
              <w:rPr>
                <w:noProof/>
                <w:webHidden/>
              </w:rPr>
              <w:t>4</w:t>
            </w:r>
            <w:r w:rsidR="00A24AA7">
              <w:rPr>
                <w:noProof/>
                <w:webHidden/>
              </w:rPr>
              <w:fldChar w:fldCharType="end"/>
            </w:r>
          </w:hyperlink>
        </w:p>
        <w:p w14:paraId="50CEEBCD" w14:textId="5EF1ED5A"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26" w:history="1">
            <w:r w:rsidRPr="004161CB">
              <w:rPr>
                <w:rStyle w:val="Hypertextovodkaz"/>
                <w:noProof/>
              </w:rPr>
              <w:t>Základní popis Kalkulačky</w:t>
            </w:r>
            <w:r>
              <w:rPr>
                <w:noProof/>
                <w:webHidden/>
              </w:rPr>
              <w:tab/>
            </w:r>
            <w:r>
              <w:rPr>
                <w:noProof/>
                <w:webHidden/>
              </w:rPr>
              <w:fldChar w:fldCharType="begin"/>
            </w:r>
            <w:r>
              <w:rPr>
                <w:noProof/>
                <w:webHidden/>
              </w:rPr>
              <w:instrText xml:space="preserve"> PAGEREF _Toc233973226 \h </w:instrText>
            </w:r>
            <w:r>
              <w:rPr>
                <w:noProof/>
                <w:webHidden/>
              </w:rPr>
            </w:r>
            <w:r>
              <w:rPr>
                <w:noProof/>
                <w:webHidden/>
              </w:rPr>
              <w:fldChar w:fldCharType="separate"/>
            </w:r>
            <w:r>
              <w:rPr>
                <w:noProof/>
                <w:webHidden/>
              </w:rPr>
              <w:t>6</w:t>
            </w:r>
            <w:r>
              <w:rPr>
                <w:noProof/>
                <w:webHidden/>
              </w:rPr>
              <w:fldChar w:fldCharType="end"/>
            </w:r>
          </w:hyperlink>
        </w:p>
        <w:p w14:paraId="2D38E52D" w14:textId="7D592629"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27" w:history="1">
            <w:r w:rsidRPr="004161CB">
              <w:rPr>
                <w:rStyle w:val="Hypertextovodkaz"/>
                <w:noProof/>
              </w:rPr>
              <w:t>Základní kritéria a nastavení vah</w:t>
            </w:r>
            <w:r>
              <w:rPr>
                <w:noProof/>
                <w:webHidden/>
              </w:rPr>
              <w:tab/>
            </w:r>
            <w:r>
              <w:rPr>
                <w:noProof/>
                <w:webHidden/>
              </w:rPr>
              <w:fldChar w:fldCharType="begin"/>
            </w:r>
            <w:r>
              <w:rPr>
                <w:noProof/>
                <w:webHidden/>
              </w:rPr>
              <w:instrText xml:space="preserve"> PAGEREF _Toc233973227 \h </w:instrText>
            </w:r>
            <w:r>
              <w:rPr>
                <w:noProof/>
                <w:webHidden/>
              </w:rPr>
            </w:r>
            <w:r>
              <w:rPr>
                <w:noProof/>
                <w:webHidden/>
              </w:rPr>
              <w:fldChar w:fldCharType="separate"/>
            </w:r>
            <w:r>
              <w:rPr>
                <w:noProof/>
                <w:webHidden/>
              </w:rPr>
              <w:t>7</w:t>
            </w:r>
            <w:r>
              <w:rPr>
                <w:noProof/>
                <w:webHidden/>
              </w:rPr>
              <w:fldChar w:fldCharType="end"/>
            </w:r>
          </w:hyperlink>
        </w:p>
        <w:p w14:paraId="7ABCB0AF" w14:textId="31994059"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28" w:history="1">
            <w:r w:rsidRPr="004161CB">
              <w:rPr>
                <w:rStyle w:val="Hypertextovodkaz"/>
                <w:noProof/>
              </w:rPr>
              <w:t>Vstupní data</w:t>
            </w:r>
            <w:r>
              <w:rPr>
                <w:noProof/>
                <w:webHidden/>
              </w:rPr>
              <w:tab/>
            </w:r>
            <w:r>
              <w:rPr>
                <w:noProof/>
                <w:webHidden/>
              </w:rPr>
              <w:fldChar w:fldCharType="begin"/>
            </w:r>
            <w:r>
              <w:rPr>
                <w:noProof/>
                <w:webHidden/>
              </w:rPr>
              <w:instrText xml:space="preserve"> PAGEREF _Toc233973228 \h </w:instrText>
            </w:r>
            <w:r>
              <w:rPr>
                <w:noProof/>
                <w:webHidden/>
              </w:rPr>
            </w:r>
            <w:r>
              <w:rPr>
                <w:noProof/>
                <w:webHidden/>
              </w:rPr>
              <w:fldChar w:fldCharType="separate"/>
            </w:r>
            <w:r>
              <w:rPr>
                <w:noProof/>
                <w:webHidden/>
              </w:rPr>
              <w:t>9</w:t>
            </w:r>
            <w:r>
              <w:rPr>
                <w:noProof/>
                <w:webHidden/>
              </w:rPr>
              <w:fldChar w:fldCharType="end"/>
            </w:r>
          </w:hyperlink>
        </w:p>
        <w:p w14:paraId="33D31266" w14:textId="1A77F63B"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29" w:history="1">
            <w:r w:rsidRPr="004161CB">
              <w:rPr>
                <w:rStyle w:val="Hypertextovodkaz"/>
                <w:noProof/>
              </w:rPr>
              <w:t>Seznam pozic</w:t>
            </w:r>
            <w:r>
              <w:rPr>
                <w:noProof/>
                <w:webHidden/>
              </w:rPr>
              <w:tab/>
            </w:r>
            <w:r>
              <w:rPr>
                <w:noProof/>
                <w:webHidden/>
              </w:rPr>
              <w:fldChar w:fldCharType="begin"/>
            </w:r>
            <w:r>
              <w:rPr>
                <w:noProof/>
                <w:webHidden/>
              </w:rPr>
              <w:instrText xml:space="preserve"> PAGEREF _Toc233973229 \h </w:instrText>
            </w:r>
            <w:r>
              <w:rPr>
                <w:noProof/>
                <w:webHidden/>
              </w:rPr>
            </w:r>
            <w:r>
              <w:rPr>
                <w:noProof/>
                <w:webHidden/>
              </w:rPr>
              <w:fldChar w:fldCharType="separate"/>
            </w:r>
            <w:r>
              <w:rPr>
                <w:noProof/>
                <w:webHidden/>
              </w:rPr>
              <w:t>12</w:t>
            </w:r>
            <w:r>
              <w:rPr>
                <w:noProof/>
                <w:webHidden/>
              </w:rPr>
              <w:fldChar w:fldCharType="end"/>
            </w:r>
          </w:hyperlink>
        </w:p>
        <w:p w14:paraId="4375B164" w14:textId="112529D6"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30" w:history="1">
            <w:r w:rsidRPr="004161CB">
              <w:rPr>
                <w:rStyle w:val="Hypertextovodkaz"/>
                <w:noProof/>
              </w:rPr>
              <w:t>Hodnocení pozice (genderově neutrální posouzení hodnoty práce)</w:t>
            </w:r>
            <w:r>
              <w:rPr>
                <w:noProof/>
                <w:webHidden/>
              </w:rPr>
              <w:tab/>
            </w:r>
            <w:r>
              <w:rPr>
                <w:noProof/>
                <w:webHidden/>
              </w:rPr>
              <w:fldChar w:fldCharType="begin"/>
            </w:r>
            <w:r>
              <w:rPr>
                <w:noProof/>
                <w:webHidden/>
              </w:rPr>
              <w:instrText xml:space="preserve"> PAGEREF _Toc233973230 \h </w:instrText>
            </w:r>
            <w:r>
              <w:rPr>
                <w:noProof/>
                <w:webHidden/>
              </w:rPr>
            </w:r>
            <w:r>
              <w:rPr>
                <w:noProof/>
                <w:webHidden/>
              </w:rPr>
              <w:fldChar w:fldCharType="separate"/>
            </w:r>
            <w:r>
              <w:rPr>
                <w:noProof/>
                <w:webHidden/>
              </w:rPr>
              <w:t>14</w:t>
            </w:r>
            <w:r>
              <w:rPr>
                <w:noProof/>
                <w:webHidden/>
              </w:rPr>
              <w:fldChar w:fldCharType="end"/>
            </w:r>
          </w:hyperlink>
        </w:p>
        <w:p w14:paraId="1523171B" w14:textId="3CDE0ADF" w:rsidR="00A24AA7" w:rsidRDefault="00A24AA7">
          <w:pPr>
            <w:pStyle w:val="Obsah2"/>
            <w:tabs>
              <w:tab w:val="left" w:pos="720"/>
              <w:tab w:val="right" w:leader="dot" w:pos="9062"/>
            </w:tabs>
            <w:rPr>
              <w:rFonts w:asciiTheme="minorHAnsi" w:eastAsiaTheme="minorEastAsia" w:hAnsiTheme="minorHAnsi"/>
              <w:noProof/>
              <w:sz w:val="24"/>
              <w:szCs w:val="24"/>
              <w:lang w:eastAsia="cs-CZ"/>
            </w:rPr>
          </w:pPr>
          <w:hyperlink w:anchor="_Toc233973231" w:history="1">
            <w:r w:rsidRPr="004161CB">
              <w:rPr>
                <w:rStyle w:val="Hypertextovodkaz"/>
                <w:noProof/>
              </w:rPr>
              <w:t>1.</w:t>
            </w:r>
            <w:r>
              <w:rPr>
                <w:rFonts w:asciiTheme="minorHAnsi" w:eastAsiaTheme="minorEastAsia" w:hAnsiTheme="minorHAnsi"/>
                <w:noProof/>
                <w:sz w:val="24"/>
                <w:szCs w:val="24"/>
                <w:lang w:eastAsia="cs-CZ"/>
              </w:rPr>
              <w:tab/>
            </w:r>
            <w:r w:rsidRPr="004161CB">
              <w:rPr>
                <w:rStyle w:val="Hypertextovodkaz"/>
                <w:noProof/>
              </w:rPr>
              <w:t>Kategorie Znalosti a dovednosti</w:t>
            </w:r>
            <w:r>
              <w:rPr>
                <w:noProof/>
                <w:webHidden/>
              </w:rPr>
              <w:tab/>
            </w:r>
            <w:r>
              <w:rPr>
                <w:noProof/>
                <w:webHidden/>
              </w:rPr>
              <w:fldChar w:fldCharType="begin"/>
            </w:r>
            <w:r>
              <w:rPr>
                <w:noProof/>
                <w:webHidden/>
              </w:rPr>
              <w:instrText xml:space="preserve"> PAGEREF _Toc233973231 \h </w:instrText>
            </w:r>
            <w:r>
              <w:rPr>
                <w:noProof/>
                <w:webHidden/>
              </w:rPr>
            </w:r>
            <w:r>
              <w:rPr>
                <w:noProof/>
                <w:webHidden/>
              </w:rPr>
              <w:fldChar w:fldCharType="separate"/>
            </w:r>
            <w:r>
              <w:rPr>
                <w:noProof/>
                <w:webHidden/>
              </w:rPr>
              <w:t>15</w:t>
            </w:r>
            <w:r>
              <w:rPr>
                <w:noProof/>
                <w:webHidden/>
              </w:rPr>
              <w:fldChar w:fldCharType="end"/>
            </w:r>
          </w:hyperlink>
        </w:p>
        <w:p w14:paraId="7E3A2F1C" w14:textId="39B3EB24"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2" w:history="1">
            <w:r w:rsidRPr="004161CB">
              <w:rPr>
                <w:rStyle w:val="Hypertextovodkaz"/>
                <w:noProof/>
              </w:rPr>
              <w:t>1.1 Vzdělání</w:t>
            </w:r>
            <w:r>
              <w:rPr>
                <w:noProof/>
                <w:webHidden/>
              </w:rPr>
              <w:tab/>
            </w:r>
            <w:r>
              <w:rPr>
                <w:noProof/>
                <w:webHidden/>
              </w:rPr>
              <w:fldChar w:fldCharType="begin"/>
            </w:r>
            <w:r>
              <w:rPr>
                <w:noProof/>
                <w:webHidden/>
              </w:rPr>
              <w:instrText xml:space="preserve"> PAGEREF _Toc233973232 \h </w:instrText>
            </w:r>
            <w:r>
              <w:rPr>
                <w:noProof/>
                <w:webHidden/>
              </w:rPr>
            </w:r>
            <w:r>
              <w:rPr>
                <w:noProof/>
                <w:webHidden/>
              </w:rPr>
              <w:fldChar w:fldCharType="separate"/>
            </w:r>
            <w:r>
              <w:rPr>
                <w:noProof/>
                <w:webHidden/>
              </w:rPr>
              <w:t>15</w:t>
            </w:r>
            <w:r>
              <w:rPr>
                <w:noProof/>
                <w:webHidden/>
              </w:rPr>
              <w:fldChar w:fldCharType="end"/>
            </w:r>
          </w:hyperlink>
        </w:p>
        <w:p w14:paraId="192E503E" w14:textId="1EA453E2"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3" w:history="1">
            <w:r w:rsidRPr="004161CB">
              <w:rPr>
                <w:rStyle w:val="Hypertextovodkaz"/>
                <w:noProof/>
              </w:rPr>
              <w:t>1.2 Praxe</w:t>
            </w:r>
            <w:r>
              <w:rPr>
                <w:noProof/>
                <w:webHidden/>
              </w:rPr>
              <w:tab/>
            </w:r>
            <w:r>
              <w:rPr>
                <w:noProof/>
                <w:webHidden/>
              </w:rPr>
              <w:fldChar w:fldCharType="begin"/>
            </w:r>
            <w:r>
              <w:rPr>
                <w:noProof/>
                <w:webHidden/>
              </w:rPr>
              <w:instrText xml:space="preserve"> PAGEREF _Toc233973233 \h </w:instrText>
            </w:r>
            <w:r>
              <w:rPr>
                <w:noProof/>
                <w:webHidden/>
              </w:rPr>
            </w:r>
            <w:r>
              <w:rPr>
                <w:noProof/>
                <w:webHidden/>
              </w:rPr>
              <w:fldChar w:fldCharType="separate"/>
            </w:r>
            <w:r>
              <w:rPr>
                <w:noProof/>
                <w:webHidden/>
              </w:rPr>
              <w:t>17</w:t>
            </w:r>
            <w:r>
              <w:rPr>
                <w:noProof/>
                <w:webHidden/>
              </w:rPr>
              <w:fldChar w:fldCharType="end"/>
            </w:r>
          </w:hyperlink>
        </w:p>
        <w:p w14:paraId="20C912CC" w14:textId="0457A48D"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4" w:history="1">
            <w:r w:rsidRPr="004161CB">
              <w:rPr>
                <w:rStyle w:val="Hypertextovodkaz"/>
                <w:noProof/>
              </w:rPr>
              <w:t>1.3 Obecné znalosti a dovednosti</w:t>
            </w:r>
            <w:r>
              <w:rPr>
                <w:noProof/>
                <w:webHidden/>
              </w:rPr>
              <w:tab/>
            </w:r>
            <w:r>
              <w:rPr>
                <w:noProof/>
                <w:webHidden/>
              </w:rPr>
              <w:fldChar w:fldCharType="begin"/>
            </w:r>
            <w:r>
              <w:rPr>
                <w:noProof/>
                <w:webHidden/>
              </w:rPr>
              <w:instrText xml:space="preserve"> PAGEREF _Toc233973234 \h </w:instrText>
            </w:r>
            <w:r>
              <w:rPr>
                <w:noProof/>
                <w:webHidden/>
              </w:rPr>
            </w:r>
            <w:r>
              <w:rPr>
                <w:noProof/>
                <w:webHidden/>
              </w:rPr>
              <w:fldChar w:fldCharType="separate"/>
            </w:r>
            <w:r>
              <w:rPr>
                <w:noProof/>
                <w:webHidden/>
              </w:rPr>
              <w:t>18</w:t>
            </w:r>
            <w:r>
              <w:rPr>
                <w:noProof/>
                <w:webHidden/>
              </w:rPr>
              <w:fldChar w:fldCharType="end"/>
            </w:r>
          </w:hyperlink>
        </w:p>
        <w:p w14:paraId="5CE2DF65" w14:textId="64D930A0"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5" w:history="1">
            <w:r w:rsidRPr="004161CB">
              <w:rPr>
                <w:rStyle w:val="Hypertextovodkaz"/>
                <w:noProof/>
              </w:rPr>
              <w:t>1.4 Odborné znalosti a dovednosti</w:t>
            </w:r>
            <w:r>
              <w:rPr>
                <w:noProof/>
                <w:webHidden/>
              </w:rPr>
              <w:tab/>
            </w:r>
            <w:r>
              <w:rPr>
                <w:noProof/>
                <w:webHidden/>
              </w:rPr>
              <w:fldChar w:fldCharType="begin"/>
            </w:r>
            <w:r>
              <w:rPr>
                <w:noProof/>
                <w:webHidden/>
              </w:rPr>
              <w:instrText xml:space="preserve"> PAGEREF _Toc233973235 \h </w:instrText>
            </w:r>
            <w:r>
              <w:rPr>
                <w:noProof/>
                <w:webHidden/>
              </w:rPr>
            </w:r>
            <w:r>
              <w:rPr>
                <w:noProof/>
                <w:webHidden/>
              </w:rPr>
              <w:fldChar w:fldCharType="separate"/>
            </w:r>
            <w:r>
              <w:rPr>
                <w:noProof/>
                <w:webHidden/>
              </w:rPr>
              <w:t>22</w:t>
            </w:r>
            <w:r>
              <w:rPr>
                <w:noProof/>
                <w:webHidden/>
              </w:rPr>
              <w:fldChar w:fldCharType="end"/>
            </w:r>
          </w:hyperlink>
        </w:p>
        <w:p w14:paraId="06A103E1" w14:textId="259152E6" w:rsidR="00A24AA7" w:rsidRDefault="00A24AA7">
          <w:pPr>
            <w:pStyle w:val="Obsah2"/>
            <w:tabs>
              <w:tab w:val="left" w:pos="720"/>
              <w:tab w:val="right" w:leader="dot" w:pos="9062"/>
            </w:tabs>
            <w:rPr>
              <w:rFonts w:asciiTheme="minorHAnsi" w:eastAsiaTheme="minorEastAsia" w:hAnsiTheme="minorHAnsi"/>
              <w:noProof/>
              <w:sz w:val="24"/>
              <w:szCs w:val="24"/>
              <w:lang w:eastAsia="cs-CZ"/>
            </w:rPr>
          </w:pPr>
          <w:hyperlink w:anchor="_Toc233973236" w:history="1">
            <w:r w:rsidRPr="004161CB">
              <w:rPr>
                <w:rStyle w:val="Hypertextovodkaz"/>
                <w:noProof/>
              </w:rPr>
              <w:t>2.</w:t>
            </w:r>
            <w:r>
              <w:rPr>
                <w:rFonts w:asciiTheme="minorHAnsi" w:eastAsiaTheme="minorEastAsia" w:hAnsiTheme="minorHAnsi"/>
                <w:noProof/>
                <w:sz w:val="24"/>
                <w:szCs w:val="24"/>
                <w:lang w:eastAsia="cs-CZ"/>
              </w:rPr>
              <w:tab/>
            </w:r>
            <w:r w:rsidRPr="004161CB">
              <w:rPr>
                <w:rStyle w:val="Hypertextovodkaz"/>
                <w:noProof/>
              </w:rPr>
              <w:t>Úsilí a složitost (namáhavost)</w:t>
            </w:r>
            <w:r>
              <w:rPr>
                <w:noProof/>
                <w:webHidden/>
              </w:rPr>
              <w:tab/>
            </w:r>
            <w:r>
              <w:rPr>
                <w:noProof/>
                <w:webHidden/>
              </w:rPr>
              <w:fldChar w:fldCharType="begin"/>
            </w:r>
            <w:r>
              <w:rPr>
                <w:noProof/>
                <w:webHidden/>
              </w:rPr>
              <w:instrText xml:space="preserve"> PAGEREF _Toc233973236 \h </w:instrText>
            </w:r>
            <w:r>
              <w:rPr>
                <w:noProof/>
                <w:webHidden/>
              </w:rPr>
            </w:r>
            <w:r>
              <w:rPr>
                <w:noProof/>
                <w:webHidden/>
              </w:rPr>
              <w:fldChar w:fldCharType="separate"/>
            </w:r>
            <w:r>
              <w:rPr>
                <w:noProof/>
                <w:webHidden/>
              </w:rPr>
              <w:t>24</w:t>
            </w:r>
            <w:r>
              <w:rPr>
                <w:noProof/>
                <w:webHidden/>
              </w:rPr>
              <w:fldChar w:fldCharType="end"/>
            </w:r>
          </w:hyperlink>
        </w:p>
        <w:p w14:paraId="6A1E8E93" w14:textId="1E8DF079"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7" w:history="1">
            <w:r w:rsidRPr="004161CB">
              <w:rPr>
                <w:rStyle w:val="Hypertextovodkaz"/>
                <w:noProof/>
              </w:rPr>
              <w:t>2.1 Fyzické úsilí</w:t>
            </w:r>
            <w:r>
              <w:rPr>
                <w:noProof/>
                <w:webHidden/>
              </w:rPr>
              <w:tab/>
            </w:r>
            <w:r>
              <w:rPr>
                <w:noProof/>
                <w:webHidden/>
              </w:rPr>
              <w:fldChar w:fldCharType="begin"/>
            </w:r>
            <w:r>
              <w:rPr>
                <w:noProof/>
                <w:webHidden/>
              </w:rPr>
              <w:instrText xml:space="preserve"> PAGEREF _Toc233973237 \h </w:instrText>
            </w:r>
            <w:r>
              <w:rPr>
                <w:noProof/>
                <w:webHidden/>
              </w:rPr>
            </w:r>
            <w:r>
              <w:rPr>
                <w:noProof/>
                <w:webHidden/>
              </w:rPr>
              <w:fldChar w:fldCharType="separate"/>
            </w:r>
            <w:r>
              <w:rPr>
                <w:noProof/>
                <w:webHidden/>
              </w:rPr>
              <w:t>25</w:t>
            </w:r>
            <w:r>
              <w:rPr>
                <w:noProof/>
                <w:webHidden/>
              </w:rPr>
              <w:fldChar w:fldCharType="end"/>
            </w:r>
          </w:hyperlink>
        </w:p>
        <w:p w14:paraId="31509451" w14:textId="2704007A"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8" w:history="1">
            <w:r w:rsidRPr="004161CB">
              <w:rPr>
                <w:rStyle w:val="Hypertextovodkaz"/>
                <w:noProof/>
              </w:rPr>
              <w:t>2.2 Intelektuální úsilí</w:t>
            </w:r>
            <w:r>
              <w:rPr>
                <w:noProof/>
                <w:webHidden/>
              </w:rPr>
              <w:tab/>
            </w:r>
            <w:r>
              <w:rPr>
                <w:noProof/>
                <w:webHidden/>
              </w:rPr>
              <w:fldChar w:fldCharType="begin"/>
            </w:r>
            <w:r>
              <w:rPr>
                <w:noProof/>
                <w:webHidden/>
              </w:rPr>
              <w:instrText xml:space="preserve"> PAGEREF _Toc233973238 \h </w:instrText>
            </w:r>
            <w:r>
              <w:rPr>
                <w:noProof/>
                <w:webHidden/>
              </w:rPr>
            </w:r>
            <w:r>
              <w:rPr>
                <w:noProof/>
                <w:webHidden/>
              </w:rPr>
              <w:fldChar w:fldCharType="separate"/>
            </w:r>
            <w:r>
              <w:rPr>
                <w:noProof/>
                <w:webHidden/>
              </w:rPr>
              <w:t>25</w:t>
            </w:r>
            <w:r>
              <w:rPr>
                <w:noProof/>
                <w:webHidden/>
              </w:rPr>
              <w:fldChar w:fldCharType="end"/>
            </w:r>
          </w:hyperlink>
        </w:p>
        <w:p w14:paraId="7B56A503" w14:textId="219D5D31"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39" w:history="1">
            <w:r w:rsidRPr="004161CB">
              <w:rPr>
                <w:rStyle w:val="Hypertextovodkaz"/>
                <w:noProof/>
              </w:rPr>
              <w:t>2.3 Sociální / emoční úsilí</w:t>
            </w:r>
            <w:r>
              <w:rPr>
                <w:noProof/>
                <w:webHidden/>
              </w:rPr>
              <w:tab/>
            </w:r>
            <w:r>
              <w:rPr>
                <w:noProof/>
                <w:webHidden/>
              </w:rPr>
              <w:fldChar w:fldCharType="begin"/>
            </w:r>
            <w:r>
              <w:rPr>
                <w:noProof/>
                <w:webHidden/>
              </w:rPr>
              <w:instrText xml:space="preserve"> PAGEREF _Toc233973239 \h </w:instrText>
            </w:r>
            <w:r>
              <w:rPr>
                <w:noProof/>
                <w:webHidden/>
              </w:rPr>
            </w:r>
            <w:r>
              <w:rPr>
                <w:noProof/>
                <w:webHidden/>
              </w:rPr>
              <w:fldChar w:fldCharType="separate"/>
            </w:r>
            <w:r>
              <w:rPr>
                <w:noProof/>
                <w:webHidden/>
              </w:rPr>
              <w:t>25</w:t>
            </w:r>
            <w:r>
              <w:rPr>
                <w:noProof/>
                <w:webHidden/>
              </w:rPr>
              <w:fldChar w:fldCharType="end"/>
            </w:r>
          </w:hyperlink>
        </w:p>
        <w:p w14:paraId="46057021" w14:textId="225C0C4A"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0" w:history="1">
            <w:r w:rsidRPr="004161CB">
              <w:rPr>
                <w:rStyle w:val="Hypertextovodkaz"/>
                <w:noProof/>
              </w:rPr>
              <w:t>2.4 Rutinní vs. různorodá činnost (polyvalence)</w:t>
            </w:r>
            <w:r>
              <w:rPr>
                <w:noProof/>
                <w:webHidden/>
              </w:rPr>
              <w:tab/>
            </w:r>
            <w:r>
              <w:rPr>
                <w:noProof/>
                <w:webHidden/>
              </w:rPr>
              <w:fldChar w:fldCharType="begin"/>
            </w:r>
            <w:r>
              <w:rPr>
                <w:noProof/>
                <w:webHidden/>
              </w:rPr>
              <w:instrText xml:space="preserve"> PAGEREF _Toc233973240 \h </w:instrText>
            </w:r>
            <w:r>
              <w:rPr>
                <w:noProof/>
                <w:webHidden/>
              </w:rPr>
            </w:r>
            <w:r>
              <w:rPr>
                <w:noProof/>
                <w:webHidden/>
              </w:rPr>
              <w:fldChar w:fldCharType="separate"/>
            </w:r>
            <w:r>
              <w:rPr>
                <w:noProof/>
                <w:webHidden/>
              </w:rPr>
              <w:t>26</w:t>
            </w:r>
            <w:r>
              <w:rPr>
                <w:noProof/>
                <w:webHidden/>
              </w:rPr>
              <w:fldChar w:fldCharType="end"/>
            </w:r>
          </w:hyperlink>
        </w:p>
        <w:p w14:paraId="59AB8E8F" w14:textId="013FF559"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1" w:history="1">
            <w:r w:rsidRPr="004161CB">
              <w:rPr>
                <w:rStyle w:val="Hypertextovodkaz"/>
                <w:noProof/>
              </w:rPr>
              <w:t>2.5 Jednoduchá vs. specializovaná činnost</w:t>
            </w:r>
            <w:r>
              <w:rPr>
                <w:noProof/>
                <w:webHidden/>
              </w:rPr>
              <w:tab/>
            </w:r>
            <w:r>
              <w:rPr>
                <w:noProof/>
                <w:webHidden/>
              </w:rPr>
              <w:fldChar w:fldCharType="begin"/>
            </w:r>
            <w:r>
              <w:rPr>
                <w:noProof/>
                <w:webHidden/>
              </w:rPr>
              <w:instrText xml:space="preserve"> PAGEREF _Toc233973241 \h </w:instrText>
            </w:r>
            <w:r>
              <w:rPr>
                <w:noProof/>
                <w:webHidden/>
              </w:rPr>
            </w:r>
            <w:r>
              <w:rPr>
                <w:noProof/>
                <w:webHidden/>
              </w:rPr>
              <w:fldChar w:fldCharType="separate"/>
            </w:r>
            <w:r>
              <w:rPr>
                <w:noProof/>
                <w:webHidden/>
              </w:rPr>
              <w:t>26</w:t>
            </w:r>
            <w:r>
              <w:rPr>
                <w:noProof/>
                <w:webHidden/>
              </w:rPr>
              <w:fldChar w:fldCharType="end"/>
            </w:r>
          </w:hyperlink>
        </w:p>
        <w:p w14:paraId="2588E55C" w14:textId="469FA209" w:rsidR="00A24AA7" w:rsidRDefault="00A24AA7">
          <w:pPr>
            <w:pStyle w:val="Obsah2"/>
            <w:tabs>
              <w:tab w:val="left" w:pos="720"/>
              <w:tab w:val="right" w:leader="dot" w:pos="9062"/>
            </w:tabs>
            <w:rPr>
              <w:rFonts w:asciiTheme="minorHAnsi" w:eastAsiaTheme="minorEastAsia" w:hAnsiTheme="minorHAnsi"/>
              <w:noProof/>
              <w:sz w:val="24"/>
              <w:szCs w:val="24"/>
              <w:lang w:eastAsia="cs-CZ"/>
            </w:rPr>
          </w:pPr>
          <w:hyperlink w:anchor="_Toc233973242" w:history="1">
            <w:r w:rsidRPr="004161CB">
              <w:rPr>
                <w:rStyle w:val="Hypertextovodkaz"/>
                <w:noProof/>
              </w:rPr>
              <w:t>3.</w:t>
            </w:r>
            <w:r>
              <w:rPr>
                <w:rFonts w:asciiTheme="minorHAnsi" w:eastAsiaTheme="minorEastAsia" w:hAnsiTheme="minorHAnsi"/>
                <w:noProof/>
                <w:sz w:val="24"/>
                <w:szCs w:val="24"/>
                <w:lang w:eastAsia="cs-CZ"/>
              </w:rPr>
              <w:tab/>
            </w:r>
            <w:r w:rsidRPr="004161CB">
              <w:rPr>
                <w:rStyle w:val="Hypertextovodkaz"/>
                <w:noProof/>
              </w:rPr>
              <w:t>Odpovědnost</w:t>
            </w:r>
            <w:r>
              <w:rPr>
                <w:noProof/>
                <w:webHidden/>
              </w:rPr>
              <w:tab/>
            </w:r>
            <w:r>
              <w:rPr>
                <w:noProof/>
                <w:webHidden/>
              </w:rPr>
              <w:fldChar w:fldCharType="begin"/>
            </w:r>
            <w:r>
              <w:rPr>
                <w:noProof/>
                <w:webHidden/>
              </w:rPr>
              <w:instrText xml:space="preserve"> PAGEREF _Toc233973242 \h </w:instrText>
            </w:r>
            <w:r>
              <w:rPr>
                <w:noProof/>
                <w:webHidden/>
              </w:rPr>
            </w:r>
            <w:r>
              <w:rPr>
                <w:noProof/>
                <w:webHidden/>
              </w:rPr>
              <w:fldChar w:fldCharType="separate"/>
            </w:r>
            <w:r>
              <w:rPr>
                <w:noProof/>
                <w:webHidden/>
              </w:rPr>
              <w:t>27</w:t>
            </w:r>
            <w:r>
              <w:rPr>
                <w:noProof/>
                <w:webHidden/>
              </w:rPr>
              <w:fldChar w:fldCharType="end"/>
            </w:r>
          </w:hyperlink>
        </w:p>
        <w:p w14:paraId="0FD3B2FF" w14:textId="2DF58C13"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3" w:history="1">
            <w:r w:rsidRPr="004161CB">
              <w:rPr>
                <w:rStyle w:val="Hypertextovodkaz"/>
                <w:noProof/>
              </w:rPr>
              <w:t>3.1 Odpovědnost za well-being lidí</w:t>
            </w:r>
            <w:r>
              <w:rPr>
                <w:noProof/>
                <w:webHidden/>
              </w:rPr>
              <w:tab/>
            </w:r>
            <w:r>
              <w:rPr>
                <w:noProof/>
                <w:webHidden/>
              </w:rPr>
              <w:fldChar w:fldCharType="begin"/>
            </w:r>
            <w:r>
              <w:rPr>
                <w:noProof/>
                <w:webHidden/>
              </w:rPr>
              <w:instrText xml:space="preserve"> PAGEREF _Toc233973243 \h </w:instrText>
            </w:r>
            <w:r>
              <w:rPr>
                <w:noProof/>
                <w:webHidden/>
              </w:rPr>
            </w:r>
            <w:r>
              <w:rPr>
                <w:noProof/>
                <w:webHidden/>
              </w:rPr>
              <w:fldChar w:fldCharType="separate"/>
            </w:r>
            <w:r>
              <w:rPr>
                <w:noProof/>
                <w:webHidden/>
              </w:rPr>
              <w:t>28</w:t>
            </w:r>
            <w:r>
              <w:rPr>
                <w:noProof/>
                <w:webHidden/>
              </w:rPr>
              <w:fldChar w:fldCharType="end"/>
            </w:r>
          </w:hyperlink>
        </w:p>
        <w:p w14:paraId="4786996F" w14:textId="455F698A"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4" w:history="1">
            <w:r w:rsidRPr="004161CB">
              <w:rPr>
                <w:rStyle w:val="Hypertextovodkaz"/>
                <w:noProof/>
              </w:rPr>
              <w:t>3.2 Odpovědnost za řízení zaměstnanců, procesů, firmy</w:t>
            </w:r>
            <w:r>
              <w:rPr>
                <w:noProof/>
                <w:webHidden/>
              </w:rPr>
              <w:tab/>
            </w:r>
            <w:r>
              <w:rPr>
                <w:noProof/>
                <w:webHidden/>
              </w:rPr>
              <w:fldChar w:fldCharType="begin"/>
            </w:r>
            <w:r>
              <w:rPr>
                <w:noProof/>
                <w:webHidden/>
              </w:rPr>
              <w:instrText xml:space="preserve"> PAGEREF _Toc233973244 \h </w:instrText>
            </w:r>
            <w:r>
              <w:rPr>
                <w:noProof/>
                <w:webHidden/>
              </w:rPr>
            </w:r>
            <w:r>
              <w:rPr>
                <w:noProof/>
                <w:webHidden/>
              </w:rPr>
              <w:fldChar w:fldCharType="separate"/>
            </w:r>
            <w:r>
              <w:rPr>
                <w:noProof/>
                <w:webHidden/>
              </w:rPr>
              <w:t>28</w:t>
            </w:r>
            <w:r>
              <w:rPr>
                <w:noProof/>
                <w:webHidden/>
              </w:rPr>
              <w:fldChar w:fldCharType="end"/>
            </w:r>
          </w:hyperlink>
        </w:p>
        <w:p w14:paraId="11B90507" w14:textId="6936A5E6"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5" w:history="1">
            <w:r w:rsidRPr="004161CB">
              <w:rPr>
                <w:rStyle w:val="Hypertextovodkaz"/>
                <w:noProof/>
              </w:rPr>
              <w:t>3.3 Odpovědnost za finanční zdroje</w:t>
            </w:r>
            <w:r>
              <w:rPr>
                <w:noProof/>
                <w:webHidden/>
              </w:rPr>
              <w:tab/>
            </w:r>
            <w:r>
              <w:rPr>
                <w:noProof/>
                <w:webHidden/>
              </w:rPr>
              <w:fldChar w:fldCharType="begin"/>
            </w:r>
            <w:r>
              <w:rPr>
                <w:noProof/>
                <w:webHidden/>
              </w:rPr>
              <w:instrText xml:space="preserve"> PAGEREF _Toc233973245 \h </w:instrText>
            </w:r>
            <w:r>
              <w:rPr>
                <w:noProof/>
                <w:webHidden/>
              </w:rPr>
            </w:r>
            <w:r>
              <w:rPr>
                <w:noProof/>
                <w:webHidden/>
              </w:rPr>
              <w:fldChar w:fldCharType="separate"/>
            </w:r>
            <w:r>
              <w:rPr>
                <w:noProof/>
                <w:webHidden/>
              </w:rPr>
              <w:t>28</w:t>
            </w:r>
            <w:r>
              <w:rPr>
                <w:noProof/>
                <w:webHidden/>
              </w:rPr>
              <w:fldChar w:fldCharType="end"/>
            </w:r>
          </w:hyperlink>
        </w:p>
        <w:p w14:paraId="02029EE2" w14:textId="4EBF1FBF"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6" w:history="1">
            <w:r w:rsidRPr="004161CB">
              <w:rPr>
                <w:rStyle w:val="Hypertextovodkaz"/>
                <w:noProof/>
              </w:rPr>
              <w:t>3.4 Odpovědnost za materiální zdroje a technologie</w:t>
            </w:r>
            <w:r>
              <w:rPr>
                <w:noProof/>
                <w:webHidden/>
              </w:rPr>
              <w:tab/>
            </w:r>
            <w:r>
              <w:rPr>
                <w:noProof/>
                <w:webHidden/>
              </w:rPr>
              <w:fldChar w:fldCharType="begin"/>
            </w:r>
            <w:r>
              <w:rPr>
                <w:noProof/>
                <w:webHidden/>
              </w:rPr>
              <w:instrText xml:space="preserve"> PAGEREF _Toc233973246 \h </w:instrText>
            </w:r>
            <w:r>
              <w:rPr>
                <w:noProof/>
                <w:webHidden/>
              </w:rPr>
            </w:r>
            <w:r>
              <w:rPr>
                <w:noProof/>
                <w:webHidden/>
              </w:rPr>
              <w:fldChar w:fldCharType="separate"/>
            </w:r>
            <w:r>
              <w:rPr>
                <w:noProof/>
                <w:webHidden/>
              </w:rPr>
              <w:t>29</w:t>
            </w:r>
            <w:r>
              <w:rPr>
                <w:noProof/>
                <w:webHidden/>
              </w:rPr>
              <w:fldChar w:fldCharType="end"/>
            </w:r>
          </w:hyperlink>
        </w:p>
        <w:p w14:paraId="39960690" w14:textId="294C8D9F" w:rsidR="00A24AA7" w:rsidRDefault="00A24AA7">
          <w:pPr>
            <w:pStyle w:val="Obsah3"/>
            <w:tabs>
              <w:tab w:val="right" w:leader="dot" w:pos="9062"/>
            </w:tabs>
            <w:rPr>
              <w:rFonts w:asciiTheme="minorHAnsi" w:eastAsiaTheme="minorEastAsia" w:hAnsiTheme="minorHAnsi"/>
              <w:noProof/>
              <w:sz w:val="24"/>
              <w:szCs w:val="24"/>
              <w:lang w:eastAsia="cs-CZ"/>
            </w:rPr>
          </w:pPr>
          <w:hyperlink w:anchor="_Toc233973247" w:history="1">
            <w:r w:rsidRPr="004161CB">
              <w:rPr>
                <w:rStyle w:val="Hypertextovodkaz"/>
                <w:noProof/>
              </w:rPr>
              <w:t>3.5 Odpovědnost za nemateriální hodnoty</w:t>
            </w:r>
            <w:r>
              <w:rPr>
                <w:noProof/>
                <w:webHidden/>
              </w:rPr>
              <w:tab/>
            </w:r>
            <w:r>
              <w:rPr>
                <w:noProof/>
                <w:webHidden/>
              </w:rPr>
              <w:fldChar w:fldCharType="begin"/>
            </w:r>
            <w:r>
              <w:rPr>
                <w:noProof/>
                <w:webHidden/>
              </w:rPr>
              <w:instrText xml:space="preserve"> PAGEREF _Toc233973247 \h </w:instrText>
            </w:r>
            <w:r>
              <w:rPr>
                <w:noProof/>
                <w:webHidden/>
              </w:rPr>
            </w:r>
            <w:r>
              <w:rPr>
                <w:noProof/>
                <w:webHidden/>
              </w:rPr>
              <w:fldChar w:fldCharType="separate"/>
            </w:r>
            <w:r>
              <w:rPr>
                <w:noProof/>
                <w:webHidden/>
              </w:rPr>
              <w:t>29</w:t>
            </w:r>
            <w:r>
              <w:rPr>
                <w:noProof/>
                <w:webHidden/>
              </w:rPr>
              <w:fldChar w:fldCharType="end"/>
            </w:r>
          </w:hyperlink>
        </w:p>
        <w:p w14:paraId="4B86A093" w14:textId="42CA62C1" w:rsidR="00A24AA7" w:rsidRDefault="00A24AA7">
          <w:pPr>
            <w:pStyle w:val="Obsah2"/>
            <w:tabs>
              <w:tab w:val="left" w:pos="720"/>
              <w:tab w:val="right" w:leader="dot" w:pos="9062"/>
            </w:tabs>
            <w:rPr>
              <w:rFonts w:asciiTheme="minorHAnsi" w:eastAsiaTheme="minorEastAsia" w:hAnsiTheme="minorHAnsi"/>
              <w:noProof/>
              <w:sz w:val="24"/>
              <w:szCs w:val="24"/>
              <w:lang w:eastAsia="cs-CZ"/>
            </w:rPr>
          </w:pPr>
          <w:hyperlink w:anchor="_Toc233973248" w:history="1">
            <w:r w:rsidRPr="004161CB">
              <w:rPr>
                <w:rStyle w:val="Hypertextovodkaz"/>
                <w:noProof/>
              </w:rPr>
              <w:t>4.</w:t>
            </w:r>
            <w:r>
              <w:rPr>
                <w:rFonts w:asciiTheme="minorHAnsi" w:eastAsiaTheme="minorEastAsia" w:hAnsiTheme="minorHAnsi"/>
                <w:noProof/>
                <w:sz w:val="24"/>
                <w:szCs w:val="24"/>
                <w:lang w:eastAsia="cs-CZ"/>
              </w:rPr>
              <w:tab/>
            </w:r>
            <w:r w:rsidRPr="004161CB">
              <w:rPr>
                <w:rStyle w:val="Hypertextovodkaz"/>
                <w:noProof/>
              </w:rPr>
              <w:t>Pracovní podmínky a negativní vlivy práce</w:t>
            </w:r>
            <w:r>
              <w:rPr>
                <w:noProof/>
                <w:webHidden/>
              </w:rPr>
              <w:tab/>
            </w:r>
            <w:r>
              <w:rPr>
                <w:noProof/>
                <w:webHidden/>
              </w:rPr>
              <w:fldChar w:fldCharType="begin"/>
            </w:r>
            <w:r>
              <w:rPr>
                <w:noProof/>
                <w:webHidden/>
              </w:rPr>
              <w:instrText xml:space="preserve"> PAGEREF _Toc233973248 \h </w:instrText>
            </w:r>
            <w:r>
              <w:rPr>
                <w:noProof/>
                <w:webHidden/>
              </w:rPr>
            </w:r>
            <w:r>
              <w:rPr>
                <w:noProof/>
                <w:webHidden/>
              </w:rPr>
              <w:fldChar w:fldCharType="separate"/>
            </w:r>
            <w:r>
              <w:rPr>
                <w:noProof/>
                <w:webHidden/>
              </w:rPr>
              <w:t>29</w:t>
            </w:r>
            <w:r>
              <w:rPr>
                <w:noProof/>
                <w:webHidden/>
              </w:rPr>
              <w:fldChar w:fldCharType="end"/>
            </w:r>
          </w:hyperlink>
        </w:p>
        <w:p w14:paraId="06CB0537" w14:textId="51C21B3F" w:rsidR="00A24AA7" w:rsidRDefault="00A24AA7">
          <w:pPr>
            <w:pStyle w:val="Obsah3"/>
            <w:tabs>
              <w:tab w:val="left" w:pos="960"/>
              <w:tab w:val="right" w:leader="dot" w:pos="9062"/>
            </w:tabs>
            <w:rPr>
              <w:rFonts w:asciiTheme="minorHAnsi" w:eastAsiaTheme="minorEastAsia" w:hAnsiTheme="minorHAnsi"/>
              <w:noProof/>
              <w:sz w:val="24"/>
              <w:szCs w:val="24"/>
              <w:lang w:eastAsia="cs-CZ"/>
            </w:rPr>
          </w:pPr>
          <w:hyperlink w:anchor="_Toc233973249" w:history="1">
            <w:r w:rsidRPr="004161CB">
              <w:rPr>
                <w:rStyle w:val="Hypertextovodkaz"/>
                <w:noProof/>
              </w:rPr>
              <w:t>4.1</w:t>
            </w:r>
            <w:r>
              <w:rPr>
                <w:rFonts w:asciiTheme="minorHAnsi" w:eastAsiaTheme="minorEastAsia" w:hAnsiTheme="minorHAnsi"/>
                <w:noProof/>
                <w:sz w:val="24"/>
                <w:szCs w:val="24"/>
                <w:lang w:eastAsia="cs-CZ"/>
              </w:rPr>
              <w:tab/>
            </w:r>
            <w:r w:rsidRPr="004161CB">
              <w:rPr>
                <w:rStyle w:val="Hypertextovodkaz"/>
                <w:noProof/>
              </w:rPr>
              <w:t>Pracovní podmínky a negativní vlivy</w:t>
            </w:r>
            <w:r>
              <w:rPr>
                <w:noProof/>
                <w:webHidden/>
              </w:rPr>
              <w:tab/>
            </w:r>
            <w:r>
              <w:rPr>
                <w:noProof/>
                <w:webHidden/>
              </w:rPr>
              <w:fldChar w:fldCharType="begin"/>
            </w:r>
            <w:r>
              <w:rPr>
                <w:noProof/>
                <w:webHidden/>
              </w:rPr>
              <w:instrText xml:space="preserve"> PAGEREF _Toc233973249 \h </w:instrText>
            </w:r>
            <w:r>
              <w:rPr>
                <w:noProof/>
                <w:webHidden/>
              </w:rPr>
            </w:r>
            <w:r>
              <w:rPr>
                <w:noProof/>
                <w:webHidden/>
              </w:rPr>
              <w:fldChar w:fldCharType="separate"/>
            </w:r>
            <w:r>
              <w:rPr>
                <w:noProof/>
                <w:webHidden/>
              </w:rPr>
              <w:t>29</w:t>
            </w:r>
            <w:r>
              <w:rPr>
                <w:noProof/>
                <w:webHidden/>
              </w:rPr>
              <w:fldChar w:fldCharType="end"/>
            </w:r>
          </w:hyperlink>
        </w:p>
        <w:p w14:paraId="3593D258" w14:textId="12771FDB" w:rsidR="00A24AA7" w:rsidRDefault="00A24AA7">
          <w:pPr>
            <w:pStyle w:val="Obsah3"/>
            <w:tabs>
              <w:tab w:val="left" w:pos="960"/>
              <w:tab w:val="right" w:leader="dot" w:pos="9062"/>
            </w:tabs>
            <w:rPr>
              <w:rFonts w:asciiTheme="minorHAnsi" w:eastAsiaTheme="minorEastAsia" w:hAnsiTheme="minorHAnsi"/>
              <w:noProof/>
              <w:sz w:val="24"/>
              <w:szCs w:val="24"/>
              <w:lang w:eastAsia="cs-CZ"/>
            </w:rPr>
          </w:pPr>
          <w:hyperlink w:anchor="_Toc233973250" w:history="1">
            <w:r w:rsidRPr="004161CB">
              <w:rPr>
                <w:rStyle w:val="Hypertextovodkaz"/>
                <w:noProof/>
              </w:rPr>
              <w:t>4.2</w:t>
            </w:r>
            <w:r>
              <w:rPr>
                <w:rFonts w:asciiTheme="minorHAnsi" w:eastAsiaTheme="minorEastAsia" w:hAnsiTheme="minorHAnsi"/>
                <w:noProof/>
                <w:sz w:val="24"/>
                <w:szCs w:val="24"/>
                <w:lang w:eastAsia="cs-CZ"/>
              </w:rPr>
              <w:tab/>
            </w:r>
            <w:r w:rsidRPr="004161CB">
              <w:rPr>
                <w:rStyle w:val="Hypertextovodkaz"/>
                <w:noProof/>
              </w:rPr>
              <w:t>Psychosociální zátěž</w:t>
            </w:r>
            <w:r>
              <w:rPr>
                <w:noProof/>
                <w:webHidden/>
              </w:rPr>
              <w:tab/>
            </w:r>
            <w:r>
              <w:rPr>
                <w:noProof/>
                <w:webHidden/>
              </w:rPr>
              <w:fldChar w:fldCharType="begin"/>
            </w:r>
            <w:r>
              <w:rPr>
                <w:noProof/>
                <w:webHidden/>
              </w:rPr>
              <w:instrText xml:space="preserve"> PAGEREF _Toc233973250 \h </w:instrText>
            </w:r>
            <w:r>
              <w:rPr>
                <w:noProof/>
                <w:webHidden/>
              </w:rPr>
            </w:r>
            <w:r>
              <w:rPr>
                <w:noProof/>
                <w:webHidden/>
              </w:rPr>
              <w:fldChar w:fldCharType="separate"/>
            </w:r>
            <w:r>
              <w:rPr>
                <w:noProof/>
                <w:webHidden/>
              </w:rPr>
              <w:t>30</w:t>
            </w:r>
            <w:r>
              <w:rPr>
                <w:noProof/>
                <w:webHidden/>
              </w:rPr>
              <w:fldChar w:fldCharType="end"/>
            </w:r>
          </w:hyperlink>
        </w:p>
        <w:p w14:paraId="02F938C3" w14:textId="11F069AC"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51" w:history="1">
            <w:r w:rsidRPr="004161CB">
              <w:rPr>
                <w:rStyle w:val="Hypertextovodkaz"/>
                <w:noProof/>
              </w:rPr>
              <w:t>Příklady posouzení dvou různých pozic:</w:t>
            </w:r>
            <w:r>
              <w:rPr>
                <w:noProof/>
                <w:webHidden/>
              </w:rPr>
              <w:tab/>
            </w:r>
            <w:r>
              <w:rPr>
                <w:noProof/>
                <w:webHidden/>
              </w:rPr>
              <w:fldChar w:fldCharType="begin"/>
            </w:r>
            <w:r>
              <w:rPr>
                <w:noProof/>
                <w:webHidden/>
              </w:rPr>
              <w:instrText xml:space="preserve"> PAGEREF _Toc233973251 \h </w:instrText>
            </w:r>
            <w:r>
              <w:rPr>
                <w:noProof/>
                <w:webHidden/>
              </w:rPr>
            </w:r>
            <w:r>
              <w:rPr>
                <w:noProof/>
                <w:webHidden/>
              </w:rPr>
              <w:fldChar w:fldCharType="separate"/>
            </w:r>
            <w:r>
              <w:rPr>
                <w:noProof/>
                <w:webHidden/>
              </w:rPr>
              <w:t>31</w:t>
            </w:r>
            <w:r>
              <w:rPr>
                <w:noProof/>
                <w:webHidden/>
              </w:rPr>
              <w:fldChar w:fldCharType="end"/>
            </w:r>
          </w:hyperlink>
        </w:p>
        <w:p w14:paraId="2E034C8F" w14:textId="2044C802"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52" w:history="1">
            <w:r w:rsidRPr="004161CB">
              <w:rPr>
                <w:rStyle w:val="Hypertextovodkaz"/>
                <w:noProof/>
              </w:rPr>
              <w:t>Jak porozumět listům Reportování</w:t>
            </w:r>
            <w:r>
              <w:rPr>
                <w:noProof/>
                <w:webHidden/>
              </w:rPr>
              <w:tab/>
            </w:r>
            <w:r>
              <w:rPr>
                <w:noProof/>
                <w:webHidden/>
              </w:rPr>
              <w:fldChar w:fldCharType="begin"/>
            </w:r>
            <w:r>
              <w:rPr>
                <w:noProof/>
                <w:webHidden/>
              </w:rPr>
              <w:instrText xml:space="preserve"> PAGEREF _Toc233973252 \h </w:instrText>
            </w:r>
            <w:r>
              <w:rPr>
                <w:noProof/>
                <w:webHidden/>
              </w:rPr>
            </w:r>
            <w:r>
              <w:rPr>
                <w:noProof/>
                <w:webHidden/>
              </w:rPr>
              <w:fldChar w:fldCharType="separate"/>
            </w:r>
            <w:r>
              <w:rPr>
                <w:noProof/>
                <w:webHidden/>
              </w:rPr>
              <w:t>32</w:t>
            </w:r>
            <w:r>
              <w:rPr>
                <w:noProof/>
                <w:webHidden/>
              </w:rPr>
              <w:fldChar w:fldCharType="end"/>
            </w:r>
          </w:hyperlink>
        </w:p>
        <w:p w14:paraId="4F9CDAE0" w14:textId="1A60B294"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53" w:history="1">
            <w:r w:rsidRPr="004161CB">
              <w:rPr>
                <w:rStyle w:val="Hypertextovodkaz"/>
                <w:noProof/>
              </w:rPr>
              <w:t>Závěr a co dál</w:t>
            </w:r>
            <w:r>
              <w:rPr>
                <w:noProof/>
                <w:webHidden/>
              </w:rPr>
              <w:tab/>
            </w:r>
            <w:r>
              <w:rPr>
                <w:noProof/>
                <w:webHidden/>
              </w:rPr>
              <w:fldChar w:fldCharType="begin"/>
            </w:r>
            <w:r>
              <w:rPr>
                <w:noProof/>
                <w:webHidden/>
              </w:rPr>
              <w:instrText xml:space="preserve"> PAGEREF _Toc233973253 \h </w:instrText>
            </w:r>
            <w:r>
              <w:rPr>
                <w:noProof/>
                <w:webHidden/>
              </w:rPr>
            </w:r>
            <w:r>
              <w:rPr>
                <w:noProof/>
                <w:webHidden/>
              </w:rPr>
              <w:fldChar w:fldCharType="separate"/>
            </w:r>
            <w:r>
              <w:rPr>
                <w:noProof/>
                <w:webHidden/>
              </w:rPr>
              <w:t>35</w:t>
            </w:r>
            <w:r>
              <w:rPr>
                <w:noProof/>
                <w:webHidden/>
              </w:rPr>
              <w:fldChar w:fldCharType="end"/>
            </w:r>
          </w:hyperlink>
        </w:p>
        <w:p w14:paraId="4F859472" w14:textId="79E8C5E4" w:rsidR="00A24AA7" w:rsidRDefault="00A24AA7">
          <w:pPr>
            <w:pStyle w:val="Obsah1"/>
            <w:tabs>
              <w:tab w:val="right" w:leader="dot" w:pos="9062"/>
            </w:tabs>
            <w:rPr>
              <w:rFonts w:asciiTheme="minorHAnsi" w:eastAsiaTheme="minorEastAsia" w:hAnsiTheme="minorHAnsi"/>
              <w:noProof/>
              <w:sz w:val="24"/>
              <w:szCs w:val="24"/>
              <w:lang w:eastAsia="cs-CZ"/>
            </w:rPr>
          </w:pPr>
          <w:hyperlink w:anchor="_Toc233973254" w:history="1">
            <w:r w:rsidRPr="004161CB">
              <w:rPr>
                <w:rStyle w:val="Hypertextovodkaz"/>
                <w:noProof/>
              </w:rPr>
              <w:t>„Tahák“ pro hodnotitele</w:t>
            </w:r>
            <w:r>
              <w:rPr>
                <w:noProof/>
                <w:webHidden/>
              </w:rPr>
              <w:tab/>
            </w:r>
            <w:r>
              <w:rPr>
                <w:noProof/>
                <w:webHidden/>
              </w:rPr>
              <w:fldChar w:fldCharType="begin"/>
            </w:r>
            <w:r>
              <w:rPr>
                <w:noProof/>
                <w:webHidden/>
              </w:rPr>
              <w:instrText xml:space="preserve"> PAGEREF _Toc233973254 \h </w:instrText>
            </w:r>
            <w:r>
              <w:rPr>
                <w:noProof/>
                <w:webHidden/>
              </w:rPr>
            </w:r>
            <w:r>
              <w:rPr>
                <w:noProof/>
                <w:webHidden/>
              </w:rPr>
              <w:fldChar w:fldCharType="separate"/>
            </w:r>
            <w:r>
              <w:rPr>
                <w:noProof/>
                <w:webHidden/>
              </w:rPr>
              <w:t>36</w:t>
            </w:r>
            <w:r>
              <w:rPr>
                <w:noProof/>
                <w:webHidden/>
              </w:rPr>
              <w:fldChar w:fldCharType="end"/>
            </w:r>
          </w:hyperlink>
        </w:p>
        <w:p w14:paraId="751E26E4" w14:textId="529CC7C8" w:rsidR="00DB7121" w:rsidRDefault="003331BD" w:rsidP="00A8358B">
          <w:pPr>
            <w:outlineLvl w:val="2"/>
          </w:pPr>
          <w:r>
            <w:fldChar w:fldCharType="end"/>
          </w:r>
        </w:p>
      </w:sdtContent>
    </w:sdt>
    <w:p w14:paraId="0322E4EB" w14:textId="77777777" w:rsidR="00E22D80" w:rsidRDefault="00E22D80" w:rsidP="00E22D80"/>
    <w:p w14:paraId="6A1CD5B8" w14:textId="77777777" w:rsidR="00DB7121" w:rsidRDefault="00DB7121" w:rsidP="00E22D80"/>
    <w:p w14:paraId="01E454A9" w14:textId="77777777" w:rsidR="00DB7121" w:rsidRDefault="00DB7121" w:rsidP="00E22D80"/>
    <w:p w14:paraId="699E326B" w14:textId="77777777" w:rsidR="00DB7121" w:rsidRDefault="00DB7121" w:rsidP="00E22D80"/>
    <w:p w14:paraId="7FD47A30" w14:textId="1B4F34C6" w:rsidR="007415CD" w:rsidRPr="001E7484" w:rsidRDefault="00F3423E" w:rsidP="001E7484">
      <w:pPr>
        <w:pStyle w:val="Nadpis3"/>
      </w:pPr>
      <w:bookmarkStart w:id="1" w:name="_Toc233973225"/>
      <w:r w:rsidRPr="001E7484">
        <w:t xml:space="preserve">Kontext vzniku </w:t>
      </w:r>
      <w:r w:rsidR="001E7484">
        <w:t>Kalkulačky a její</w:t>
      </w:r>
      <w:r w:rsidRPr="001E7484">
        <w:t xml:space="preserve"> použití</w:t>
      </w:r>
      <w:bookmarkEnd w:id="1"/>
    </w:p>
    <w:p w14:paraId="4F842926" w14:textId="0D95B81A" w:rsidR="00A860DB" w:rsidRDefault="00D14309" w:rsidP="00EA667E">
      <w:r>
        <w:rPr>
          <w:noProof/>
        </w:rPr>
        <mc:AlternateContent>
          <mc:Choice Requires="wps">
            <w:drawing>
              <wp:anchor distT="45720" distB="45720" distL="114300" distR="114300" simplePos="0" relativeHeight="251608064" behindDoc="0" locked="0" layoutInCell="1" allowOverlap="1" wp14:anchorId="7C467723" wp14:editId="2A937A89">
                <wp:simplePos x="0" y="0"/>
                <wp:positionH relativeFrom="margin">
                  <wp:align>center</wp:align>
                </wp:positionH>
                <wp:positionV relativeFrom="paragraph">
                  <wp:posOffset>1613535</wp:posOffset>
                </wp:positionV>
                <wp:extent cx="5629275" cy="1905635"/>
                <wp:effectExtent l="0" t="0" r="28575" b="1841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905802"/>
                        </a:xfrm>
                        <a:prstGeom prst="rect">
                          <a:avLst/>
                        </a:prstGeom>
                        <a:solidFill>
                          <a:schemeClr val="accent2">
                            <a:lumMod val="40000"/>
                            <a:lumOff val="60000"/>
                          </a:schemeClr>
                        </a:solidFill>
                        <a:ln w="9525">
                          <a:solidFill>
                            <a:srgbClr val="000000"/>
                          </a:solidFill>
                          <a:miter lim="800000"/>
                          <a:headEnd/>
                          <a:tailEnd/>
                        </a:ln>
                      </wps:spPr>
                      <wps:txbx>
                        <w:txbxContent>
                          <w:p w14:paraId="5C8780FC" w14:textId="77777777" w:rsidR="009F0A47" w:rsidRPr="00E00721" w:rsidRDefault="009F0A47" w:rsidP="009F0A47">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 xml:space="preserve">Termíny </w:t>
                            </w:r>
                            <w:r w:rsidRPr="00E00721">
                              <w:rPr>
                                <w:rStyle w:val="normaltextrun"/>
                                <w:rFonts w:ascii="Georgia" w:eastAsiaTheme="majorEastAsia" w:hAnsi="Georgia" w:cs="Segoe UI"/>
                                <w:b/>
                                <w:bCs/>
                                <w:sz w:val="20"/>
                                <w:szCs w:val="20"/>
                              </w:rPr>
                              <w:t>„stejná práce“</w:t>
                            </w:r>
                            <w:r w:rsidRPr="00E00721">
                              <w:rPr>
                                <w:rStyle w:val="normaltextrun"/>
                                <w:rFonts w:ascii="Georgia" w:eastAsiaTheme="majorEastAsia" w:hAnsi="Georgia" w:cs="Segoe UI"/>
                                <w:sz w:val="20"/>
                                <w:szCs w:val="20"/>
                              </w:rPr>
                              <w:t xml:space="preserve"> a </w:t>
                            </w:r>
                            <w:r w:rsidRPr="00E00721">
                              <w:rPr>
                                <w:rStyle w:val="normaltextrun"/>
                                <w:rFonts w:ascii="Georgia" w:eastAsiaTheme="majorEastAsia" w:hAnsi="Georgia" w:cs="Segoe UI"/>
                                <w:b/>
                                <w:bCs/>
                                <w:sz w:val="20"/>
                                <w:szCs w:val="20"/>
                              </w:rPr>
                              <w:t xml:space="preserve">„práce stejné hodnoty“ </w:t>
                            </w:r>
                            <w:r w:rsidRPr="00E00721">
                              <w:rPr>
                                <w:rStyle w:val="normaltextrun"/>
                                <w:rFonts w:ascii="Georgia" w:eastAsiaTheme="majorEastAsia" w:hAnsi="Georgia" w:cs="Segoe UI"/>
                                <w:sz w:val="20"/>
                                <w:szCs w:val="20"/>
                              </w:rPr>
                              <w:t xml:space="preserve">jsou definovány v českém </w:t>
                            </w:r>
                            <w:r w:rsidRPr="00E00721">
                              <w:rPr>
                                <w:rStyle w:val="normaltextrun"/>
                                <w:rFonts w:ascii="Georgia" w:eastAsiaTheme="majorEastAsia" w:hAnsi="Georgia" w:cs="Segoe UI"/>
                                <w:b/>
                                <w:bCs/>
                                <w:sz w:val="20"/>
                                <w:szCs w:val="20"/>
                              </w:rPr>
                              <w:t>Zákoníku práce</w:t>
                            </w:r>
                            <w:r w:rsidRPr="00E00721">
                              <w:rPr>
                                <w:rStyle w:val="normaltextrun"/>
                                <w:rFonts w:ascii="Georgia" w:eastAsiaTheme="majorEastAsia" w:hAnsi="Georgia" w:cs="Segoe UI"/>
                                <w:sz w:val="20"/>
                                <w:szCs w:val="20"/>
                              </w:rPr>
                              <w:t xml:space="preserve"> (zákon č. 262/2006 Sb.) jako práce stejné nebo srovnatelné složitosti, odpovědnosti a namáhavosti, konaná ve stejném nebo srovnatelném prostředí při stejném nebo srovnatelném pracovním výkonu a výsledcích práce.</w:t>
                            </w:r>
                            <w:r w:rsidRPr="00E00721">
                              <w:rPr>
                                <w:rStyle w:val="eop"/>
                                <w:rFonts w:ascii="Georgia" w:eastAsiaTheme="majorEastAsia" w:hAnsi="Georgia" w:cs="Segoe UI"/>
                                <w:sz w:val="20"/>
                                <w:szCs w:val="20"/>
                              </w:rPr>
                              <w:t> </w:t>
                            </w:r>
                          </w:p>
                          <w:p w14:paraId="556C33F0" w14:textId="77777777" w:rsidR="009F0A47" w:rsidRPr="00E00721" w:rsidRDefault="009F0A47" w:rsidP="009F0A47">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Periodicita reportování se odvíjí od velikosti zaměstnavatele:</w:t>
                            </w:r>
                            <w:r w:rsidRPr="00E00721">
                              <w:rPr>
                                <w:rStyle w:val="eop"/>
                                <w:rFonts w:ascii="Georgia" w:eastAsiaTheme="majorEastAsia" w:hAnsi="Georgia" w:cs="Segoe UI"/>
                                <w:sz w:val="20"/>
                                <w:szCs w:val="20"/>
                              </w:rPr>
                              <w:t> </w:t>
                            </w:r>
                          </w:p>
                          <w:p w14:paraId="331169B6" w14:textId="5F7879E4" w:rsidR="009F0A47" w:rsidRPr="00E00721" w:rsidRDefault="009F0A47" w:rsidP="005972F7">
                            <w:pPr>
                              <w:pStyle w:val="paragraph"/>
                              <w:numPr>
                                <w:ilvl w:val="0"/>
                                <w:numId w:val="24"/>
                              </w:numPr>
                              <w:spacing w:before="0" w:beforeAutospacing="0" w:after="0" w:afterAutospacing="0"/>
                              <w:ind w:left="1080" w:firstLine="0"/>
                              <w:jc w:val="both"/>
                              <w:textAlignment w:val="baseline"/>
                              <w:rPr>
                                <w:rFonts w:ascii="Georgia" w:hAnsi="Georgia" w:cs="Segoe UI"/>
                                <w:sz w:val="20"/>
                                <w:szCs w:val="20"/>
                              </w:rPr>
                            </w:pPr>
                            <w:r w:rsidRPr="00E00721">
                              <w:rPr>
                                <w:rStyle w:val="normaltextrun"/>
                                <w:rFonts w:ascii="Georgia" w:eastAsiaTheme="majorEastAsia" w:hAnsi="Georgia" w:cs="Segoe UI"/>
                                <w:sz w:val="20"/>
                                <w:szCs w:val="20"/>
                              </w:rPr>
                              <w:t xml:space="preserve">100 až 149 zaměstnaných – povinnost reportování každé tři roky </w:t>
                            </w:r>
                          </w:p>
                          <w:p w14:paraId="35927391" w14:textId="3F8D7842" w:rsidR="009F0A47" w:rsidRPr="009408CA" w:rsidRDefault="009F0A47" w:rsidP="009F0A47">
                            <w:pPr>
                              <w:pStyle w:val="paragraph"/>
                              <w:numPr>
                                <w:ilvl w:val="0"/>
                                <w:numId w:val="25"/>
                              </w:numPr>
                              <w:spacing w:before="0" w:beforeAutospacing="0" w:after="0" w:afterAutospacing="0"/>
                              <w:ind w:left="1080" w:firstLine="0"/>
                              <w:jc w:val="both"/>
                              <w:textAlignment w:val="baseline"/>
                              <w:rPr>
                                <w:rFonts w:ascii="Georgia" w:hAnsi="Georgia" w:cs="Segoe UI"/>
                                <w:sz w:val="20"/>
                                <w:szCs w:val="20"/>
                              </w:rPr>
                            </w:pPr>
                            <w:r w:rsidRPr="00E00721">
                              <w:rPr>
                                <w:rStyle w:val="normaltextrun"/>
                                <w:rFonts w:ascii="Georgia" w:eastAsiaTheme="majorEastAsia" w:hAnsi="Georgia" w:cs="Segoe UI"/>
                                <w:sz w:val="20"/>
                                <w:szCs w:val="20"/>
                              </w:rPr>
                              <w:t xml:space="preserve">150 zaměstnaných a více – povinnost reportování každý rok </w:t>
                            </w:r>
                          </w:p>
                          <w:p w14:paraId="39997595" w14:textId="666B7257" w:rsidR="00896183" w:rsidRPr="00C84EB3" w:rsidRDefault="009F0A47" w:rsidP="00C84EB3">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 xml:space="preserve">Velikost zaměstnavatele přitom bude stanovena na základě počtu </w:t>
                            </w:r>
                            <w:r w:rsidRPr="00835FEC">
                              <w:rPr>
                                <w:rStyle w:val="normaltextrun"/>
                                <w:rFonts w:ascii="Georgia" w:eastAsiaTheme="majorEastAsia" w:hAnsi="Georgia" w:cs="Segoe UI"/>
                                <w:b/>
                                <w:bCs/>
                                <w:sz w:val="20"/>
                                <w:szCs w:val="20"/>
                              </w:rPr>
                              <w:t>ročních pracovních jednotek</w:t>
                            </w:r>
                            <w:r w:rsidRPr="00E00721">
                              <w:rPr>
                                <w:rStyle w:val="normaltextrun"/>
                                <w:rFonts w:ascii="Georgia" w:eastAsiaTheme="majorEastAsia" w:hAnsi="Georgia" w:cs="Segoe UI"/>
                                <w:sz w:val="20"/>
                                <w:szCs w:val="20"/>
                              </w:rPr>
                              <w:t>.</w:t>
                            </w:r>
                            <w:r w:rsidRPr="00E00721">
                              <w:rPr>
                                <w:rStyle w:val="eop"/>
                                <w:rFonts w:ascii="Georgia" w:eastAsiaTheme="majorEastAsia" w:hAnsi="Georgia" w:cs="Segoe UI"/>
                                <w:sz w:val="20"/>
                                <w:szCs w:val="20"/>
                              </w:rPr>
                              <w:t> </w:t>
                            </w:r>
                            <w:r w:rsidRPr="0053324E">
                              <w:rPr>
                                <w:rStyle w:val="normaltextrun"/>
                                <w:rFonts w:ascii="Georgia" w:eastAsiaTheme="majorEastAsia" w:hAnsi="Georgia" w:cs="Segoe UI"/>
                                <w:sz w:val="20"/>
                                <w:szCs w:val="20"/>
                              </w:rPr>
                              <w:t>Roční pracovní jednotka</w:t>
                            </w:r>
                            <w:r w:rsidRPr="00E00721">
                              <w:rPr>
                                <w:rStyle w:val="normaltextrun"/>
                                <w:rFonts w:ascii="Georgia" w:eastAsiaTheme="majorEastAsia" w:hAnsi="Georgia" w:cs="Segoe UI"/>
                                <w:sz w:val="20"/>
                                <w:szCs w:val="20"/>
                              </w:rPr>
                              <w:t xml:space="preserve"> se stanoví tak, že se sečte počet zaměstnanců, kteří pracovali na plný úvazek po celý rok a k tomu se připočítají pracovníci na zkrácené úvazky nebo s kratší dobou zaměstnání, včetně osob pracujících na DPP či DPČ, kte</w:t>
                            </w:r>
                            <w:r w:rsidR="008511A5">
                              <w:rPr>
                                <w:rStyle w:val="normaltextrun"/>
                                <w:rFonts w:ascii="Georgia" w:eastAsiaTheme="majorEastAsia" w:hAnsi="Georgia" w:cs="Segoe UI"/>
                                <w:sz w:val="20"/>
                                <w:szCs w:val="20"/>
                              </w:rPr>
                              <w:t>ré</w:t>
                            </w:r>
                            <w:r w:rsidRPr="00E00721">
                              <w:rPr>
                                <w:rStyle w:val="normaltextrun"/>
                                <w:rFonts w:ascii="Georgia" w:eastAsiaTheme="majorEastAsia" w:hAnsi="Georgia" w:cs="Segoe UI"/>
                                <w:sz w:val="20"/>
                                <w:szCs w:val="20"/>
                              </w:rPr>
                              <w:t xml:space="preserve"> se započítávají jen částečně – jako desetinné podíly podle toho, kolik </w:t>
                            </w:r>
                            <w:r w:rsidR="00C84EB3">
                              <w:rPr>
                                <w:rStyle w:val="normaltextrun"/>
                                <w:rFonts w:ascii="Georgia" w:eastAsiaTheme="majorEastAsia" w:hAnsi="Georgia" w:cs="Segoe UI"/>
                                <w:sz w:val="20"/>
                                <w:szCs w:val="20"/>
                              </w:rPr>
                              <w:t xml:space="preserve">hodin v daném roce </w:t>
                            </w:r>
                            <w:r w:rsidRPr="00E00721">
                              <w:rPr>
                                <w:rStyle w:val="normaltextrun"/>
                                <w:rFonts w:ascii="Georgia" w:eastAsiaTheme="majorEastAsia" w:hAnsi="Georgia" w:cs="Segoe UI"/>
                                <w:sz w:val="20"/>
                                <w:szCs w:val="20"/>
                              </w:rPr>
                              <w:t>skutečně odpracovali</w:t>
                            </w:r>
                            <w:r w:rsidR="0016591D">
                              <w:rPr>
                                <w:rStyle w:val="normaltextrun"/>
                                <w:rFonts w:ascii="Georgia" w:eastAsiaTheme="majorEastAsia" w:hAnsi="Georgia" w:cs="Segoe UI"/>
                                <w:sz w:val="20"/>
                                <w:szCs w:val="20"/>
                                <w:vertAlign w:val="superscript"/>
                              </w:rPr>
                              <w:t>4</w:t>
                            </w:r>
                            <w:r w:rsidRPr="00E00721">
                              <w:rPr>
                                <w:rStyle w:val="normaltextrun"/>
                                <w:rFonts w:ascii="Georgia" w:eastAsiaTheme="majorEastAsia" w:hAnsi="Georgia" w:cs="Segoe UI"/>
                                <w:color w:val="000000"/>
                                <w:sz w:val="20"/>
                                <w:szCs w:val="20"/>
                              </w:rPr>
                              <w:t>.</w:t>
                            </w:r>
                            <w:r w:rsidRPr="00E00721">
                              <w:rPr>
                                <w:rStyle w:val="eop"/>
                                <w:rFonts w:ascii="Georgia" w:eastAsiaTheme="majorEastAsia" w:hAnsi="Georgia" w:cs="Segoe UI"/>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7C467723" id="_x0000_t202" coordsize="21600,21600" o:spt="202" path="m,l,21600r21600,l21600,xe">
                <v:stroke joinstyle="miter"/>
                <v:path gradientshapeok="t" o:connecttype="rect"/>
              </v:shapetype>
              <v:shape id="Textové pole 2" o:spid="_x0000_s1026" type="#_x0000_t202" style="position:absolute;left:0;text-align:left;margin-left:0;margin-top:127.05pt;width:443.25pt;height:150.05pt;z-index:251608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" fillcolor="#f6c5ac [1301]">
                <v:textbox>
                  <w:txbxContent>
                    <w:p w14:paraId="5C8780FC" w14:textId="77777777" w:rsidR="009F0A47" w:rsidRPr="00E00721" w:rsidRDefault="009F0A47" w:rsidP="009F0A47">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 xml:space="preserve">Termíny </w:t>
                      </w:r>
                      <w:r w:rsidRPr="00E00721">
                        <w:rPr>
                          <w:rStyle w:val="normaltextrun"/>
                          <w:rFonts w:ascii="Georgia" w:eastAsiaTheme="majorEastAsia" w:hAnsi="Georgia" w:cs="Segoe UI"/>
                          <w:b/>
                          <w:bCs/>
                          <w:sz w:val="20"/>
                          <w:szCs w:val="20"/>
                        </w:rPr>
                        <w:t>„stejná práce“</w:t>
                      </w:r>
                      <w:r w:rsidRPr="00E00721">
                        <w:rPr>
                          <w:rStyle w:val="normaltextrun"/>
                          <w:rFonts w:ascii="Georgia" w:eastAsiaTheme="majorEastAsia" w:hAnsi="Georgia" w:cs="Segoe UI"/>
                          <w:sz w:val="20"/>
                          <w:szCs w:val="20"/>
                        </w:rPr>
                        <w:t xml:space="preserve"> a </w:t>
                      </w:r>
                      <w:r w:rsidRPr="00E00721">
                        <w:rPr>
                          <w:rStyle w:val="normaltextrun"/>
                          <w:rFonts w:ascii="Georgia" w:eastAsiaTheme="majorEastAsia" w:hAnsi="Georgia" w:cs="Segoe UI"/>
                          <w:b/>
                          <w:bCs/>
                          <w:sz w:val="20"/>
                          <w:szCs w:val="20"/>
                        </w:rPr>
                        <w:t xml:space="preserve">„práce stejné hodnoty“ </w:t>
                      </w:r>
                      <w:r w:rsidRPr="00E00721">
                        <w:rPr>
                          <w:rStyle w:val="normaltextrun"/>
                          <w:rFonts w:ascii="Georgia" w:eastAsiaTheme="majorEastAsia" w:hAnsi="Georgia" w:cs="Segoe UI"/>
                          <w:sz w:val="20"/>
                          <w:szCs w:val="20"/>
                        </w:rPr>
                        <w:t xml:space="preserve">jsou definovány v českém </w:t>
                      </w:r>
                      <w:r w:rsidRPr="00E00721">
                        <w:rPr>
                          <w:rStyle w:val="normaltextrun"/>
                          <w:rFonts w:ascii="Georgia" w:eastAsiaTheme="majorEastAsia" w:hAnsi="Georgia" w:cs="Segoe UI"/>
                          <w:b/>
                          <w:bCs/>
                          <w:sz w:val="20"/>
                          <w:szCs w:val="20"/>
                        </w:rPr>
                        <w:t>Zákoníku práce</w:t>
                      </w:r>
                      <w:r w:rsidRPr="00E00721">
                        <w:rPr>
                          <w:rStyle w:val="normaltextrun"/>
                          <w:rFonts w:ascii="Georgia" w:eastAsiaTheme="majorEastAsia" w:hAnsi="Georgia" w:cs="Segoe UI"/>
                          <w:sz w:val="20"/>
                          <w:szCs w:val="20"/>
                        </w:rPr>
                        <w:t xml:space="preserve"> (zákon č. 262/2006 Sb.) jako práce stejné nebo srovnatelné složitosti, odpovědnosti a namáhavosti, konaná ve stejném nebo srovnatelném prostředí při stejném nebo srovnatelném pracovním výkonu a výsledcích práce.</w:t>
                      </w:r>
                      <w:r w:rsidRPr="00E00721">
                        <w:rPr>
                          <w:rStyle w:val="eop"/>
                          <w:rFonts w:ascii="Georgia" w:eastAsiaTheme="majorEastAsia" w:hAnsi="Georgia" w:cs="Segoe UI"/>
                          <w:sz w:val="20"/>
                          <w:szCs w:val="20"/>
                        </w:rPr>
                        <w:t> </w:t>
                      </w:r>
                    </w:p>
                    <w:p w14:paraId="556C33F0" w14:textId="77777777" w:rsidR="009F0A47" w:rsidRPr="00E00721" w:rsidRDefault="009F0A47" w:rsidP="009F0A47">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Periodicita reportování se odvíjí od velikosti zaměstnavatele:</w:t>
                      </w:r>
                      <w:r w:rsidRPr="00E00721">
                        <w:rPr>
                          <w:rStyle w:val="eop"/>
                          <w:rFonts w:ascii="Georgia" w:eastAsiaTheme="majorEastAsia" w:hAnsi="Georgia" w:cs="Segoe UI"/>
                          <w:sz w:val="20"/>
                          <w:szCs w:val="20"/>
                        </w:rPr>
                        <w:t> </w:t>
                      </w:r>
                    </w:p>
                    <w:p w14:paraId="331169B6" w14:textId="5F7879E4" w:rsidR="009F0A47" w:rsidRPr="00E00721" w:rsidRDefault="009F0A47" w:rsidP="005972F7">
                      <w:pPr>
                        <w:pStyle w:val="paragraph"/>
                        <w:numPr>
                          <w:ilvl w:val="0"/>
                          <w:numId w:val="24"/>
                        </w:numPr>
                        <w:spacing w:before="0" w:beforeAutospacing="0" w:after="0" w:afterAutospacing="0"/>
                        <w:ind w:left="1080" w:firstLine="0"/>
                        <w:jc w:val="both"/>
                        <w:textAlignment w:val="baseline"/>
                        <w:rPr>
                          <w:rFonts w:ascii="Georgia" w:hAnsi="Georgia" w:cs="Segoe UI"/>
                          <w:sz w:val="20"/>
                          <w:szCs w:val="20"/>
                        </w:rPr>
                      </w:pPr>
                      <w:r w:rsidRPr="00E00721">
                        <w:rPr>
                          <w:rStyle w:val="normaltextrun"/>
                          <w:rFonts w:ascii="Georgia" w:eastAsiaTheme="majorEastAsia" w:hAnsi="Georgia" w:cs="Segoe UI"/>
                          <w:sz w:val="20"/>
                          <w:szCs w:val="20"/>
                        </w:rPr>
                        <w:t xml:space="preserve">100 až 149 zaměstnaných – povinnost reportování každé tři roky </w:t>
                      </w:r>
                    </w:p>
                    <w:p w14:paraId="35927391" w14:textId="3F8D7842" w:rsidR="009F0A47" w:rsidRPr="009408CA" w:rsidRDefault="009F0A47" w:rsidP="009F0A47">
                      <w:pPr>
                        <w:pStyle w:val="paragraph"/>
                        <w:numPr>
                          <w:ilvl w:val="0"/>
                          <w:numId w:val="25"/>
                        </w:numPr>
                        <w:spacing w:before="0" w:beforeAutospacing="0" w:after="0" w:afterAutospacing="0"/>
                        <w:ind w:left="1080" w:firstLine="0"/>
                        <w:jc w:val="both"/>
                        <w:textAlignment w:val="baseline"/>
                        <w:rPr>
                          <w:rFonts w:ascii="Georgia" w:hAnsi="Georgia" w:cs="Segoe UI"/>
                          <w:sz w:val="20"/>
                          <w:szCs w:val="20"/>
                        </w:rPr>
                      </w:pPr>
                      <w:r w:rsidRPr="00E00721">
                        <w:rPr>
                          <w:rStyle w:val="normaltextrun"/>
                          <w:rFonts w:ascii="Georgia" w:eastAsiaTheme="majorEastAsia" w:hAnsi="Georgia" w:cs="Segoe UI"/>
                          <w:sz w:val="20"/>
                          <w:szCs w:val="20"/>
                        </w:rPr>
                        <w:t xml:space="preserve">150 zaměstnaných a více – povinnost reportování každý rok </w:t>
                      </w:r>
                    </w:p>
                    <w:p w14:paraId="39997595" w14:textId="666B7257" w:rsidR="00896183" w:rsidRPr="00C84EB3" w:rsidRDefault="009F0A47" w:rsidP="00C84EB3">
                      <w:pPr>
                        <w:pStyle w:val="paragraph"/>
                        <w:spacing w:before="0" w:beforeAutospacing="0" w:after="0" w:afterAutospacing="0"/>
                        <w:jc w:val="both"/>
                        <w:textAlignment w:val="baseline"/>
                        <w:rPr>
                          <w:rFonts w:ascii="Georgia" w:hAnsi="Georgia" w:cs="Segoe UI"/>
                          <w:sz w:val="18"/>
                          <w:szCs w:val="18"/>
                        </w:rPr>
                      </w:pPr>
                      <w:r w:rsidRPr="00E00721">
                        <w:rPr>
                          <w:rStyle w:val="normaltextrun"/>
                          <w:rFonts w:ascii="Georgia" w:eastAsiaTheme="majorEastAsia" w:hAnsi="Georgia" w:cs="Segoe UI"/>
                          <w:sz w:val="20"/>
                          <w:szCs w:val="20"/>
                        </w:rPr>
                        <w:t xml:space="preserve">Velikost zaměstnavatele přitom bude stanovena na základě počtu </w:t>
                      </w:r>
                      <w:r w:rsidRPr="00835FEC">
                        <w:rPr>
                          <w:rStyle w:val="normaltextrun"/>
                          <w:rFonts w:ascii="Georgia" w:eastAsiaTheme="majorEastAsia" w:hAnsi="Georgia" w:cs="Segoe UI"/>
                          <w:b/>
                          <w:bCs/>
                          <w:sz w:val="20"/>
                          <w:szCs w:val="20"/>
                        </w:rPr>
                        <w:t>ročních pracovních jednotek</w:t>
                      </w:r>
                      <w:r w:rsidRPr="00E00721">
                        <w:rPr>
                          <w:rStyle w:val="normaltextrun"/>
                          <w:rFonts w:ascii="Georgia" w:eastAsiaTheme="majorEastAsia" w:hAnsi="Georgia" w:cs="Segoe UI"/>
                          <w:sz w:val="20"/>
                          <w:szCs w:val="20"/>
                        </w:rPr>
                        <w:t>.</w:t>
                      </w:r>
                      <w:r w:rsidRPr="00E00721">
                        <w:rPr>
                          <w:rStyle w:val="eop"/>
                          <w:rFonts w:ascii="Georgia" w:eastAsiaTheme="majorEastAsia" w:hAnsi="Georgia" w:cs="Segoe UI"/>
                          <w:sz w:val="20"/>
                          <w:szCs w:val="20"/>
                        </w:rPr>
                        <w:t> </w:t>
                      </w:r>
                      <w:r w:rsidRPr="0053324E">
                        <w:rPr>
                          <w:rStyle w:val="normaltextrun"/>
                          <w:rFonts w:ascii="Georgia" w:eastAsiaTheme="majorEastAsia" w:hAnsi="Georgia" w:cs="Segoe UI"/>
                          <w:sz w:val="20"/>
                          <w:szCs w:val="20"/>
                        </w:rPr>
                        <w:t>Roční pracovní jednotka</w:t>
                      </w:r>
                      <w:r w:rsidRPr="00E00721">
                        <w:rPr>
                          <w:rStyle w:val="normaltextrun"/>
                          <w:rFonts w:ascii="Georgia" w:eastAsiaTheme="majorEastAsia" w:hAnsi="Georgia" w:cs="Segoe UI"/>
                          <w:sz w:val="20"/>
                          <w:szCs w:val="20"/>
                        </w:rPr>
                        <w:t xml:space="preserve"> se stanoví tak, že se sečte počet zaměstnanců, kteří pracovali na plný úvazek po celý rok a k tomu se připočítají pracovníci na zkrácené úvazky nebo s kratší dobou zaměstnání, včetně osob pracujících na DPP či DPČ, kte</w:t>
                      </w:r>
                      <w:r w:rsidR="008511A5">
                        <w:rPr>
                          <w:rStyle w:val="normaltextrun"/>
                          <w:rFonts w:ascii="Georgia" w:eastAsiaTheme="majorEastAsia" w:hAnsi="Georgia" w:cs="Segoe UI"/>
                          <w:sz w:val="20"/>
                          <w:szCs w:val="20"/>
                        </w:rPr>
                        <w:t>ré</w:t>
                      </w:r>
                      <w:r w:rsidRPr="00E00721">
                        <w:rPr>
                          <w:rStyle w:val="normaltextrun"/>
                          <w:rFonts w:ascii="Georgia" w:eastAsiaTheme="majorEastAsia" w:hAnsi="Georgia" w:cs="Segoe UI"/>
                          <w:sz w:val="20"/>
                          <w:szCs w:val="20"/>
                        </w:rPr>
                        <w:t xml:space="preserve"> se započítávají jen částečně – jako desetinné podíly podle toho, kolik </w:t>
                      </w:r>
                      <w:r w:rsidR="00C84EB3">
                        <w:rPr>
                          <w:rStyle w:val="normaltextrun"/>
                          <w:rFonts w:ascii="Georgia" w:eastAsiaTheme="majorEastAsia" w:hAnsi="Georgia" w:cs="Segoe UI"/>
                          <w:sz w:val="20"/>
                          <w:szCs w:val="20"/>
                        </w:rPr>
                        <w:t xml:space="preserve">hodin v daném roce </w:t>
                      </w:r>
                      <w:r w:rsidRPr="00E00721">
                        <w:rPr>
                          <w:rStyle w:val="normaltextrun"/>
                          <w:rFonts w:ascii="Georgia" w:eastAsiaTheme="majorEastAsia" w:hAnsi="Georgia" w:cs="Segoe UI"/>
                          <w:sz w:val="20"/>
                          <w:szCs w:val="20"/>
                        </w:rPr>
                        <w:t>skutečně odpracovali</w:t>
                      </w:r>
                      <w:r w:rsidR="0016591D">
                        <w:rPr>
                          <w:rStyle w:val="normaltextrun"/>
                          <w:rFonts w:ascii="Georgia" w:eastAsiaTheme="majorEastAsia" w:hAnsi="Georgia" w:cs="Segoe UI"/>
                          <w:sz w:val="20"/>
                          <w:szCs w:val="20"/>
                          <w:vertAlign w:val="superscript"/>
                        </w:rPr>
                        <w:t>4</w:t>
                      </w:r>
                      <w:r w:rsidRPr="00E00721">
                        <w:rPr>
                          <w:rStyle w:val="normaltextrun"/>
                          <w:rFonts w:ascii="Georgia" w:eastAsiaTheme="majorEastAsia" w:hAnsi="Georgia" w:cs="Segoe UI"/>
                          <w:color w:val="000000"/>
                          <w:sz w:val="20"/>
                          <w:szCs w:val="20"/>
                        </w:rPr>
                        <w:t>.</w:t>
                      </w:r>
                      <w:r w:rsidRPr="00E00721">
                        <w:rPr>
                          <w:rStyle w:val="eop"/>
                          <w:rFonts w:ascii="Georgia" w:eastAsiaTheme="majorEastAsia" w:hAnsi="Georgia" w:cs="Segoe UI"/>
                          <w:sz w:val="20"/>
                          <w:szCs w:val="20"/>
                        </w:rPr>
                        <w:t> </w:t>
                      </w:r>
                    </w:p>
                  </w:txbxContent>
                </v:textbox>
                <w10:wrap type="square" anchorx="margin"/>
              </v:shape>
            </w:pict>
          </mc:Fallback>
        </mc:AlternateContent>
      </w:r>
      <w:r w:rsidR="00D8504B">
        <w:rPr>
          <w:rStyle w:val="normaltextrun"/>
          <w:color w:val="000000"/>
          <w:shd w:val="clear" w:color="auto" w:fill="FFFFFF"/>
        </w:rPr>
        <w:t>Kalkulačka</w:t>
      </w:r>
      <w:r w:rsidR="00D8504B" w:rsidRPr="00D8504B">
        <w:rPr>
          <w:rStyle w:val="normaltextrun"/>
          <w:rFonts w:cs="Segoe UI"/>
          <w:color w:val="D13438"/>
          <w:shd w:val="clear" w:color="auto" w:fill="FFFFFF"/>
        </w:rPr>
        <w:t xml:space="preserve"> </w:t>
      </w:r>
      <w:r w:rsidR="00D8504B" w:rsidRPr="00D8504B">
        <w:rPr>
          <w:rStyle w:val="normaltextrun"/>
          <w:rFonts w:cs="Segoe UI"/>
          <w:shd w:val="clear" w:color="auto" w:fill="FFFFFF"/>
        </w:rPr>
        <w:t>na posouzení hodnoty práce</w:t>
      </w:r>
      <w:r w:rsidR="00E76413">
        <w:rPr>
          <w:rStyle w:val="normaltextrun"/>
          <w:rFonts w:cs="Segoe UI"/>
          <w:shd w:val="clear" w:color="auto" w:fill="FFFFFF"/>
        </w:rPr>
        <w:t xml:space="preserve"> (</w:t>
      </w:r>
      <w:r w:rsidR="00B97BE2">
        <w:rPr>
          <w:rStyle w:val="normaltextrun"/>
          <w:rFonts w:cs="Segoe UI"/>
          <w:shd w:val="clear" w:color="auto" w:fill="FFFFFF"/>
        </w:rPr>
        <w:t>KaHoP)</w:t>
      </w:r>
      <w:r w:rsidR="00D8504B" w:rsidRPr="00D8504B">
        <w:rPr>
          <w:rStyle w:val="normaltextrun"/>
          <w:color w:val="000000"/>
          <w:shd w:val="clear" w:color="auto" w:fill="FFFFFF"/>
        </w:rPr>
        <w:t xml:space="preserve"> </w:t>
      </w:r>
      <w:r w:rsidR="00D8504B">
        <w:rPr>
          <w:rStyle w:val="normaltextrun"/>
          <w:color w:val="000000"/>
          <w:shd w:val="clear" w:color="auto" w:fill="FFFFFF"/>
        </w:rPr>
        <w:t xml:space="preserve">MPSV vznikla na Ministerstvu práce a sociálních věcí jako </w:t>
      </w:r>
      <w:r w:rsidR="00827163">
        <w:rPr>
          <w:rStyle w:val="normaltextrun"/>
          <w:color w:val="000000"/>
          <w:shd w:val="clear" w:color="auto" w:fill="FFFFFF"/>
        </w:rPr>
        <w:t>podpůrný nástroj pro české zaměstnavatele</w:t>
      </w:r>
      <w:r w:rsidR="000F7EBD">
        <w:rPr>
          <w:rStyle w:val="normaltextrun"/>
          <w:color w:val="000000"/>
          <w:shd w:val="clear" w:color="auto" w:fill="FFFFFF"/>
        </w:rPr>
        <w:t>.</w:t>
      </w:r>
      <w:r w:rsidR="00B97BE2">
        <w:rPr>
          <w:rStyle w:val="normaltextrun"/>
          <w:color w:val="000000"/>
          <w:shd w:val="clear" w:color="auto" w:fill="FFFFFF"/>
        </w:rPr>
        <w:t xml:space="preserve"> </w:t>
      </w:r>
      <w:r w:rsidR="0057604D">
        <w:t>KaHoP společně s tímto manuálem, který Vás nástrojem návodně provede, vyvinul expertní tým projektu ROVNÁ ODMĚNA</w:t>
      </w:r>
      <w:r w:rsidR="0097673E">
        <w:rPr>
          <w:rStyle w:val="Znakapoznpodarou"/>
        </w:rPr>
        <w:footnoteReference w:id="1"/>
      </w:r>
      <w:r w:rsidR="0057604D">
        <w:t xml:space="preserve"> s cílem nabídnout zaměstnavatelům v České republice </w:t>
      </w:r>
      <w:r w:rsidR="0057604D" w:rsidRPr="00362E92">
        <w:rPr>
          <w:b/>
          <w:bCs/>
        </w:rPr>
        <w:t>bezplatný</w:t>
      </w:r>
      <w:r w:rsidR="0057604D">
        <w:t xml:space="preserve"> nástroj pro posouzení hodnoty práce. Při koncipování tohoto nástroje byl kladen velký důraz na jeho </w:t>
      </w:r>
      <w:r w:rsidR="0057604D" w:rsidRPr="00362E92">
        <w:rPr>
          <w:b/>
          <w:bCs/>
        </w:rPr>
        <w:t>soulad s platnou legislativou</w:t>
      </w:r>
      <w:r w:rsidR="0057604D">
        <w:t xml:space="preserve"> (jak se zákoníkem práce, tak s evropskou směrnicí o transparentnosti v odměňování 2023/970</w:t>
      </w:r>
      <w:r w:rsidR="0097673E">
        <w:rPr>
          <w:rStyle w:val="Znakapoznpodarou"/>
        </w:rPr>
        <w:footnoteReference w:id="2"/>
      </w:r>
      <w:r w:rsidR="0057604D">
        <w:t xml:space="preserve">). </w:t>
      </w:r>
      <w:r w:rsidR="00D8504B">
        <w:rPr>
          <w:rStyle w:val="normaltextrun"/>
          <w:color w:val="000000"/>
          <w:shd w:val="clear" w:color="auto" w:fill="FFFFFF"/>
        </w:rPr>
        <w:t>Doplní tak další aktivity, jako Jednotné měsíční hlášení zaměstnavatelů (JMHZ) nebo možnost otestovat rovnost v</w:t>
      </w:r>
      <w:r w:rsidR="00D8504B">
        <w:rPr>
          <w:rStyle w:val="normaltextrun"/>
          <w:rFonts w:ascii="Times New Roman" w:hAnsi="Times New Roman" w:cs="Times New Roman"/>
          <w:color w:val="000000"/>
          <w:shd w:val="clear" w:color="auto" w:fill="FFFFFF"/>
        </w:rPr>
        <w:t> </w:t>
      </w:r>
      <w:r w:rsidR="00D8504B">
        <w:rPr>
          <w:rStyle w:val="normaltextrun"/>
          <w:color w:val="000000"/>
          <w:shd w:val="clear" w:color="auto" w:fill="FFFFFF"/>
        </w:rPr>
        <w:t>odm</w:t>
      </w:r>
      <w:r w:rsidR="00D8504B">
        <w:rPr>
          <w:rStyle w:val="normaltextrun"/>
          <w:rFonts w:cs="Georgia"/>
          <w:color w:val="000000"/>
          <w:shd w:val="clear" w:color="auto" w:fill="FFFFFF"/>
        </w:rPr>
        <w:t>ěň</w:t>
      </w:r>
      <w:r w:rsidR="00D8504B">
        <w:rPr>
          <w:rStyle w:val="normaltextrun"/>
          <w:color w:val="000000"/>
          <w:shd w:val="clear" w:color="auto" w:fill="FFFFFF"/>
        </w:rPr>
        <w:t>ov</w:t>
      </w:r>
      <w:r w:rsidR="00D8504B">
        <w:rPr>
          <w:rStyle w:val="normaltextrun"/>
          <w:rFonts w:cs="Georgia"/>
          <w:color w:val="000000"/>
          <w:shd w:val="clear" w:color="auto" w:fill="FFFFFF"/>
        </w:rPr>
        <w:t>á</w:t>
      </w:r>
      <w:r w:rsidR="00D8504B">
        <w:rPr>
          <w:rStyle w:val="normaltextrun"/>
          <w:color w:val="000000"/>
          <w:shd w:val="clear" w:color="auto" w:fill="FFFFFF"/>
        </w:rPr>
        <w:t>n</w:t>
      </w:r>
      <w:r w:rsidR="00D8504B">
        <w:rPr>
          <w:rStyle w:val="normaltextrun"/>
          <w:rFonts w:cs="Georgia"/>
          <w:color w:val="000000"/>
          <w:shd w:val="clear" w:color="auto" w:fill="FFFFFF"/>
        </w:rPr>
        <w:t>í</w:t>
      </w:r>
      <w:r w:rsidR="00D8504B">
        <w:rPr>
          <w:rStyle w:val="normaltextrun"/>
          <w:color w:val="000000"/>
          <w:shd w:val="clear" w:color="auto" w:fill="FFFFFF"/>
        </w:rPr>
        <w:t xml:space="preserve"> </w:t>
      </w:r>
      <w:r w:rsidR="00D8504B">
        <w:rPr>
          <w:rStyle w:val="normaltextrun"/>
          <w:rFonts w:cs="Georgia"/>
          <w:color w:val="000000"/>
          <w:shd w:val="clear" w:color="auto" w:fill="FFFFFF"/>
        </w:rPr>
        <w:t>ž</w:t>
      </w:r>
      <w:r w:rsidR="00D8504B">
        <w:rPr>
          <w:rStyle w:val="normaltextrun"/>
          <w:color w:val="000000"/>
          <w:shd w:val="clear" w:color="auto" w:fill="FFFFFF"/>
        </w:rPr>
        <w:t>en a mu</w:t>
      </w:r>
      <w:r w:rsidR="00D8504B">
        <w:rPr>
          <w:rStyle w:val="normaltextrun"/>
          <w:rFonts w:cs="Georgia"/>
          <w:color w:val="000000"/>
          <w:shd w:val="clear" w:color="auto" w:fill="FFFFFF"/>
        </w:rPr>
        <w:t>žů</w:t>
      </w:r>
      <w:r w:rsidR="00D8504B">
        <w:rPr>
          <w:rStyle w:val="normaltextrun"/>
          <w:color w:val="000000"/>
          <w:shd w:val="clear" w:color="auto" w:fill="FFFFFF"/>
        </w:rPr>
        <w:t xml:space="preserve"> pomoc</w:t>
      </w:r>
      <w:r w:rsidR="00D8504B">
        <w:rPr>
          <w:rStyle w:val="normaltextrun"/>
          <w:rFonts w:cs="Georgia"/>
          <w:color w:val="000000"/>
          <w:shd w:val="clear" w:color="auto" w:fill="FFFFFF"/>
        </w:rPr>
        <w:t>í</w:t>
      </w:r>
      <w:r w:rsidR="00D8504B">
        <w:rPr>
          <w:rStyle w:val="normaltextrun"/>
          <w:color w:val="000000"/>
          <w:shd w:val="clear" w:color="auto" w:fill="FFFFFF"/>
        </w:rPr>
        <w:t xml:space="preserve"> ov</w:t>
      </w:r>
      <w:r w:rsidR="00D8504B">
        <w:rPr>
          <w:rStyle w:val="normaltextrun"/>
          <w:rFonts w:cs="Georgia"/>
          <w:color w:val="000000"/>
          <w:shd w:val="clear" w:color="auto" w:fill="FFFFFF"/>
        </w:rPr>
        <w:t>ěř</w:t>
      </w:r>
      <w:r w:rsidR="00D8504B">
        <w:rPr>
          <w:rStyle w:val="normaltextrun"/>
          <w:color w:val="000000"/>
          <w:shd w:val="clear" w:color="auto" w:fill="FFFFFF"/>
        </w:rPr>
        <w:t>en</w:t>
      </w:r>
      <w:r w:rsidR="00D8504B">
        <w:rPr>
          <w:rStyle w:val="normaltextrun"/>
          <w:rFonts w:cs="Georgia"/>
          <w:color w:val="000000"/>
          <w:shd w:val="clear" w:color="auto" w:fill="FFFFFF"/>
        </w:rPr>
        <w:t>é</w:t>
      </w:r>
      <w:r w:rsidR="00D8504B">
        <w:rPr>
          <w:rStyle w:val="normaltextrun"/>
          <w:color w:val="000000"/>
          <w:shd w:val="clear" w:color="auto" w:fill="FFFFFF"/>
        </w:rPr>
        <w:t xml:space="preserve">ho </w:t>
      </w:r>
      <w:r w:rsidR="00D8504B">
        <w:rPr>
          <w:rStyle w:val="normaltextrun"/>
          <w:rFonts w:cs="Georgia"/>
          <w:color w:val="000000"/>
          <w:shd w:val="clear" w:color="auto" w:fill="FFFFFF"/>
        </w:rPr>
        <w:t>š</w:t>
      </w:r>
      <w:r w:rsidR="00D8504B">
        <w:rPr>
          <w:rStyle w:val="normaltextrun"/>
          <w:color w:val="000000"/>
          <w:shd w:val="clear" w:color="auto" w:fill="FFFFFF"/>
        </w:rPr>
        <w:t>v</w:t>
      </w:r>
      <w:r w:rsidR="00D8504B">
        <w:rPr>
          <w:rStyle w:val="normaltextrun"/>
          <w:rFonts w:cs="Georgia"/>
          <w:color w:val="000000"/>
          <w:shd w:val="clear" w:color="auto" w:fill="FFFFFF"/>
        </w:rPr>
        <w:t>ý</w:t>
      </w:r>
      <w:r w:rsidR="00D8504B">
        <w:rPr>
          <w:rStyle w:val="normaltextrun"/>
          <w:color w:val="000000"/>
          <w:shd w:val="clear" w:color="auto" w:fill="FFFFFF"/>
        </w:rPr>
        <w:t>carsk</w:t>
      </w:r>
      <w:r w:rsidR="00D8504B">
        <w:rPr>
          <w:rStyle w:val="normaltextrun"/>
          <w:rFonts w:cs="Georgia"/>
          <w:color w:val="000000"/>
          <w:shd w:val="clear" w:color="auto" w:fill="FFFFFF"/>
        </w:rPr>
        <w:t>é</w:t>
      </w:r>
      <w:r w:rsidR="00D8504B">
        <w:rPr>
          <w:rStyle w:val="normaltextrun"/>
          <w:color w:val="000000"/>
          <w:shd w:val="clear" w:color="auto" w:fill="FFFFFF"/>
        </w:rPr>
        <w:t>ho n</w:t>
      </w:r>
      <w:r w:rsidR="00D8504B">
        <w:rPr>
          <w:rStyle w:val="normaltextrun"/>
          <w:rFonts w:cs="Georgia"/>
          <w:color w:val="000000"/>
          <w:shd w:val="clear" w:color="auto" w:fill="FFFFFF"/>
        </w:rPr>
        <w:t>á</w:t>
      </w:r>
      <w:r w:rsidR="00D8504B">
        <w:rPr>
          <w:rStyle w:val="normaltextrun"/>
          <w:color w:val="000000"/>
          <w:shd w:val="clear" w:color="auto" w:fill="FFFFFF"/>
        </w:rPr>
        <w:t>stroje Logib</w:t>
      </w:r>
      <w:r w:rsidR="00D8504B" w:rsidRPr="00036931">
        <w:rPr>
          <w:rStyle w:val="superscript"/>
          <w:color w:val="000000"/>
          <w:sz w:val="16"/>
          <w:szCs w:val="16"/>
          <w:shd w:val="clear" w:color="auto" w:fill="FFFFFF"/>
          <w:vertAlign w:val="superscript"/>
        </w:rPr>
        <w:t>3</w:t>
      </w:r>
      <w:r w:rsidR="0097673E">
        <w:rPr>
          <w:rStyle w:val="Znakapoznpodarou"/>
          <w:color w:val="000000"/>
          <w:shd w:val="clear" w:color="auto" w:fill="FFFFFF"/>
        </w:rPr>
        <w:footnoteReference w:id="3"/>
      </w:r>
      <w:r w:rsidR="00D8504B">
        <w:rPr>
          <w:rStyle w:val="normaltextrun"/>
          <w:color w:val="000000"/>
          <w:shd w:val="clear" w:color="auto" w:fill="FFFFFF"/>
        </w:rPr>
        <w:t>.</w:t>
      </w:r>
      <w:r w:rsidR="00066317" w:rsidRPr="00970261">
        <w:t xml:space="preserve"> </w:t>
      </w:r>
      <w:r w:rsidR="003F5246">
        <w:t xml:space="preserve">Právě Logib byl při tvorbě Kalkulačky </w:t>
      </w:r>
      <w:r w:rsidR="00DB714B">
        <w:t>významnou inspirací.</w:t>
      </w:r>
    </w:p>
    <w:p w14:paraId="53C22DA9" w14:textId="6875F68B" w:rsidR="00EE5E7A" w:rsidRDefault="00EE5E7A" w:rsidP="00E41E83">
      <w:pPr>
        <w:spacing w:before="240"/>
      </w:pPr>
      <w:r>
        <w:t>Kalkulačka KaHoP</w:t>
      </w:r>
      <w:r w:rsidRPr="00B213B6">
        <w:t xml:space="preserve"> </w:t>
      </w:r>
      <w:r>
        <w:t>je určena všem typům zaměstnavatelských organizací, a to bez ohledu na jejich velikost či sektor působnosti. M</w:t>
      </w:r>
      <w:r w:rsidRPr="00B213B6">
        <w:t xml:space="preserve">ohou </w:t>
      </w:r>
      <w:r>
        <w:t xml:space="preserve">ji </w:t>
      </w:r>
      <w:r w:rsidRPr="00B213B6">
        <w:t>využívat organizace, které se s procesy hodnocení a klasifikace pracovních míst teprve seznamují, ale i ty, které se snaží zdokonalit své stávající systémy.</w:t>
      </w:r>
      <w:r w:rsidR="00E41E83">
        <w:t xml:space="preserve"> </w:t>
      </w:r>
      <w:r>
        <w:t xml:space="preserve">KaHoP pomůže Vám, zaměstnavatelským organizacím, roztřídit své pracovní pozice </w:t>
      </w:r>
      <w:r w:rsidRPr="004C538E">
        <w:t xml:space="preserve">a vyčíslit hodnotu jejich práce – a to s důrazem na genderovou neutralitu a psychosociální aspekty práce a měkké dovednosti, </w:t>
      </w:r>
      <w:r>
        <w:t>tedy charakteristiky, k</w:t>
      </w:r>
      <w:r w:rsidRPr="004C538E">
        <w:t>teré bývají v</w:t>
      </w:r>
      <w:r>
        <w:t xml:space="preserve"> jiných nástrojích </w:t>
      </w:r>
      <w:r w:rsidRPr="004C538E">
        <w:t>často opomíjené</w:t>
      </w:r>
      <w:r>
        <w:t xml:space="preserve">. </w:t>
      </w:r>
    </w:p>
    <w:p w14:paraId="5B5E7F0A" w14:textId="77777777" w:rsidR="00EE5E7A" w:rsidRDefault="00EE5E7A" w:rsidP="00EE5E7A">
      <w:r>
        <w:t>Je zapotřebí zdůraznit, že n</w:t>
      </w:r>
      <w:r w:rsidRPr="00257341">
        <w:t xml:space="preserve">eexistuje jediný předepsaný způsob, jak hodnotit </w:t>
      </w:r>
      <w:r>
        <w:t xml:space="preserve">stejnou </w:t>
      </w:r>
      <w:r w:rsidRPr="00257341">
        <w:t xml:space="preserve">práci </w:t>
      </w:r>
      <w:r>
        <w:t xml:space="preserve">nebo práci </w:t>
      </w:r>
      <w:r w:rsidRPr="00257341">
        <w:t xml:space="preserve">stejné hodnoty na pracovišti. Genderově neutrální hodnocení a klasifikace pracovních </w:t>
      </w:r>
      <w:r>
        <w:t xml:space="preserve">pozic </w:t>
      </w:r>
      <w:r w:rsidRPr="00257341">
        <w:t>je však jedním z nejúčinnějších nástrojů pro přezkoumávání a hodnocení systémů odměňování, identifikaci genderových předsudků a zajištění souladu se zásadou stejné odměny za stejnou práci nebo práci stejné hodnoty v rámci organizace.</w:t>
      </w:r>
    </w:p>
    <w:p w14:paraId="533C89E2" w14:textId="77777777" w:rsidR="00EE5E7A" w:rsidRDefault="00EE5E7A" w:rsidP="00EE5E7A">
      <w:r w:rsidRPr="00362E92">
        <w:t xml:space="preserve">Nástroj </w:t>
      </w:r>
      <w:r>
        <w:t xml:space="preserve">KaHoP </w:t>
      </w:r>
      <w:r w:rsidRPr="005A3241">
        <w:t xml:space="preserve">je </w:t>
      </w:r>
      <w:r>
        <w:t xml:space="preserve">uživatelsky intuitivní, takže </w:t>
      </w:r>
      <w:r w:rsidRPr="005A3241">
        <w:t>si jej</w:t>
      </w:r>
      <w:r>
        <w:t>,</w:t>
      </w:r>
      <w:r w:rsidRPr="005A3241">
        <w:t xml:space="preserve"> </w:t>
      </w:r>
      <w:r>
        <w:t xml:space="preserve">coby zaměstnavatelé, budete moci </w:t>
      </w:r>
      <w:r w:rsidRPr="005A3241">
        <w:t>snadno vyplnit sami. To je důležité i proto, že právě Vy nejlépe znáte konkrétní pracovní pozice – víte, co obnášejí, jak jsou náročné a odpovědné a jakou hodnotu mají pro Vaši organizaci. </w:t>
      </w:r>
    </w:p>
    <w:p w14:paraId="0691C305" w14:textId="77777777" w:rsidR="00B851ED" w:rsidRDefault="00EE5E7A" w:rsidP="00EE5E7A">
      <w:pPr>
        <w:sectPr w:rsidR="00B851ED" w:rsidSect="00715416">
          <w:headerReference w:type="default" r:id="rId9"/>
          <w:footerReference w:type="default" r:id="rId10"/>
          <w:footerReference w:type="first" r:id="rId11"/>
          <w:type w:val="continuous"/>
          <w:pgSz w:w="11906" w:h="16838"/>
          <w:pgMar w:top="1417" w:right="1417" w:bottom="1417" w:left="1417" w:header="708" w:footer="708" w:gutter="0"/>
          <w:cols w:space="708"/>
          <w:titlePg/>
          <w:docGrid w:linePitch="360"/>
        </w:sectPr>
      </w:pPr>
      <w:r w:rsidRPr="00A71D5A">
        <w:t>Hodnocení pracovních pozic přitom stačí provést jednorázově a pak už jej pouze pravidelně ověřovat – obvykle jednou ročně, nebo tehdy, pokud dojde k významným změnám</w:t>
      </w:r>
      <w:r>
        <w:t xml:space="preserve"> </w:t>
      </w:r>
      <w:r w:rsidRPr="00A71D5A">
        <w:t>(například v důsledku rozvoje technologií</w:t>
      </w:r>
      <w:r w:rsidRPr="004F6D1F">
        <w:t xml:space="preserve"> či</w:t>
      </w:r>
      <w:r w:rsidRPr="00A71D5A">
        <w:t xml:space="preserve"> změn legislativy</w:t>
      </w:r>
      <w:r>
        <w:t>) nebo</w:t>
      </w:r>
      <w:r w:rsidRPr="00716FD6">
        <w:t xml:space="preserve"> k zavedení nové pracovní pozice</w:t>
      </w:r>
      <w:r>
        <w:t>.</w:t>
      </w:r>
    </w:p>
    <w:p w14:paraId="294576C9" w14:textId="3A5A3E77" w:rsidR="00A54743" w:rsidRPr="00FD7791" w:rsidRDefault="00D506D1" w:rsidP="00FD7791">
      <w:pPr>
        <w:pStyle w:val="Odstavecseseznamem"/>
      </w:pPr>
      <w:r>
        <w:lastRenderedPageBreak/>
        <w:t xml:space="preserve">KaHoP MPSV Vám </w:t>
      </w:r>
      <w:r w:rsidRPr="008E6D85">
        <w:rPr>
          <w:b/>
          <w:bCs/>
        </w:rPr>
        <w:t>umožní:</w:t>
      </w:r>
    </w:p>
    <w:p w14:paraId="4C737BE5" w14:textId="5882133B" w:rsidR="00B851ED" w:rsidRDefault="00BC58BC" w:rsidP="001A0E36">
      <w:pPr>
        <w:pStyle w:val="Odstavecseseznamem"/>
        <w:numPr>
          <w:ilvl w:val="0"/>
          <w:numId w:val="1"/>
        </w:numPr>
        <w:sectPr w:rsidR="00B851ED" w:rsidSect="00812C95">
          <w:footnotePr>
            <w:numStart w:val="2"/>
          </w:footnotePr>
          <w:type w:val="continuous"/>
          <w:pgSz w:w="11906" w:h="16838"/>
          <w:pgMar w:top="1417" w:right="1417" w:bottom="1417" w:left="1417" w:header="708" w:footer="708" w:gutter="0"/>
          <w:cols w:space="708"/>
          <w:docGrid w:linePitch="360"/>
        </w:sectPr>
      </w:pPr>
      <w:r w:rsidRPr="00BC58BC">
        <w:t>systematicky popsat a roztřídit pracovní pozice podle</w:t>
      </w:r>
      <w:r>
        <w:t xml:space="preserve"> potřebného</w:t>
      </w:r>
      <w:r w:rsidRPr="00BC58BC">
        <w:t xml:space="preserve"> vzdělání</w:t>
      </w:r>
      <w:r>
        <w:t xml:space="preserve"> a</w:t>
      </w:r>
      <w:r w:rsidRPr="00BC58BC">
        <w:t xml:space="preserve"> praxe, požadovaných znalostí a dovedností, složitosti, odpovědnosti a pracovních podmínek</w:t>
      </w:r>
      <w:r w:rsidR="005D2D67">
        <w:rPr>
          <w:rStyle w:val="Znakapoznpodarou"/>
        </w:rPr>
        <w:footnoteReference w:id="4"/>
      </w:r>
    </w:p>
    <w:p w14:paraId="2C113366" w14:textId="5A3CCEC4" w:rsidR="00BC58BC" w:rsidRPr="00BC58BC" w:rsidRDefault="00BC58BC" w:rsidP="00F5742E">
      <w:pPr>
        <w:pStyle w:val="Odstavecseseznamem"/>
        <w:numPr>
          <w:ilvl w:val="0"/>
          <w:numId w:val="1"/>
        </w:numPr>
      </w:pPr>
      <w:r w:rsidRPr="00BC58BC">
        <w:t>porovnat hodnotu</w:t>
      </w:r>
      <w:r w:rsidR="00063A0B">
        <w:t xml:space="preserve"> na první pohled nesrovnatelných</w:t>
      </w:r>
      <w:r w:rsidRPr="00BC58BC">
        <w:t xml:space="preserve"> </w:t>
      </w:r>
      <w:r w:rsidR="00E57445">
        <w:t xml:space="preserve">pracovních </w:t>
      </w:r>
      <w:r w:rsidRPr="00BC58BC">
        <w:t>pozic</w:t>
      </w:r>
      <w:r w:rsidR="00063A0B">
        <w:t xml:space="preserve"> (</w:t>
      </w:r>
      <w:r w:rsidR="00E57445">
        <w:t xml:space="preserve">např. </w:t>
      </w:r>
      <w:r w:rsidR="00E57445" w:rsidRPr="001075AE">
        <w:rPr>
          <w:i/>
          <w:iCs/>
        </w:rPr>
        <w:t>vrchní zdravotní sestra</w:t>
      </w:r>
      <w:r w:rsidR="00E57445">
        <w:t xml:space="preserve"> x </w:t>
      </w:r>
      <w:r w:rsidR="00E57445" w:rsidRPr="001075AE">
        <w:rPr>
          <w:i/>
          <w:iCs/>
        </w:rPr>
        <w:t>lékař bez atestace</w:t>
      </w:r>
      <w:r w:rsidR="00063A0B">
        <w:t>)</w:t>
      </w:r>
      <w:r w:rsidRPr="00BC58BC">
        <w:t xml:space="preserve"> v rámci jedné organizace</w:t>
      </w:r>
      <w:r w:rsidR="00316F75">
        <w:t xml:space="preserve"> a ověřit, zda jejich odměňování naplňuje princip stejné odměny za </w:t>
      </w:r>
      <w:r w:rsidR="00C921DD">
        <w:t xml:space="preserve">stejnou práci či </w:t>
      </w:r>
      <w:r w:rsidR="00316F75">
        <w:t>práci stejné hodnoty,</w:t>
      </w:r>
    </w:p>
    <w:p w14:paraId="78E69B85" w14:textId="18407F34" w:rsidR="00BC58BC" w:rsidRPr="00BC58BC" w:rsidRDefault="00BC58BC" w:rsidP="00EA667E">
      <w:pPr>
        <w:pStyle w:val="Odstavecseseznamem"/>
        <w:numPr>
          <w:ilvl w:val="0"/>
          <w:numId w:val="1"/>
        </w:numPr>
      </w:pPr>
      <w:r w:rsidRPr="00BC58BC">
        <w:t>identifikovat případné rozdíly v odměňování žen a muž</w:t>
      </w:r>
      <w:r w:rsidR="00C921DD">
        <w:t>ů</w:t>
      </w:r>
      <w:r w:rsidRPr="00BC58BC">
        <w:t>, které nelze vysvětlit objektivními faktory,</w:t>
      </w:r>
    </w:p>
    <w:p w14:paraId="27FBD654" w14:textId="773F91B9" w:rsidR="00BC58BC" w:rsidRPr="00BC58BC" w:rsidRDefault="00BC58BC" w:rsidP="00EA667E">
      <w:pPr>
        <w:pStyle w:val="Odstavecseseznamem"/>
        <w:numPr>
          <w:ilvl w:val="0"/>
          <w:numId w:val="1"/>
        </w:numPr>
      </w:pPr>
      <w:r w:rsidRPr="00BC58BC">
        <w:t>posílit transparentnost vůči zaměstnan</w:t>
      </w:r>
      <w:r w:rsidR="003D6FBE">
        <w:t>ým osobám</w:t>
      </w:r>
      <w:r w:rsidRPr="00BC58BC">
        <w:t xml:space="preserve"> i kontrolním orgánům a připravit se na nové povinnosti vyplývající ze směrnice EU,</w:t>
      </w:r>
    </w:p>
    <w:p w14:paraId="3CA48626" w14:textId="345B1A1F" w:rsidR="005339E3" w:rsidRDefault="00BC58BC" w:rsidP="00EA667E">
      <w:pPr>
        <w:pStyle w:val="Odstavecseseznamem"/>
        <w:numPr>
          <w:ilvl w:val="0"/>
          <w:numId w:val="1"/>
        </w:numPr>
      </w:pPr>
      <w:r w:rsidRPr="00BC58BC">
        <w:t>získat argumenty pro personální a mzdová rozhodnutí, které můžete využít při komunikaci se zaměstnanci, odbory nebo zřizovatelem.</w:t>
      </w:r>
    </w:p>
    <w:p w14:paraId="0C8765D0" w14:textId="77777777" w:rsidR="00EC230B" w:rsidRPr="00F6657B" w:rsidRDefault="00EC230B" w:rsidP="00E05862">
      <w:pPr>
        <w:spacing w:after="0"/>
        <w:rPr>
          <w:b/>
          <w:bCs/>
        </w:rPr>
      </w:pPr>
      <w:r w:rsidRPr="00F6657B">
        <w:rPr>
          <w:b/>
          <w:bCs/>
        </w:rPr>
        <w:t>STEJNÁ PRÁCE A PRÁCE STEJNÉ HODNOTY – JAK JIM ROZUMĚT?</w:t>
      </w:r>
    </w:p>
    <w:p w14:paraId="415994FC" w14:textId="79AD3B9A" w:rsidR="00EC230B" w:rsidRPr="00F6657B" w:rsidRDefault="00EC230B" w:rsidP="00EC230B">
      <w:r w:rsidRPr="00F6657B">
        <w:t xml:space="preserve">Pod pojmem </w:t>
      </w:r>
      <w:r w:rsidRPr="00ED5510">
        <w:rPr>
          <w:b/>
          <w:bCs/>
        </w:rPr>
        <w:t>stejná práce</w:t>
      </w:r>
      <w:r w:rsidRPr="00F6657B">
        <w:t xml:space="preserve"> je třeba si představit situaci, kdy zaměstnanci a zaměstnankyně vykonávají z hlediska pracovní náplně identickou nebo velmi podobnou práci. Práce se shoduje </w:t>
      </w:r>
      <w:r w:rsidR="008A6DE1">
        <w:t xml:space="preserve">jak </w:t>
      </w:r>
      <w:r w:rsidRPr="00F6657B">
        <w:t>z hlediska své pracovní náplně, složitosti, odpovědnosti a namáhavosti práce, tak i z hlediska podmínek, v nichž je práce vykonávána. Jde tedy o případy, kdy se porovnávané pozice v podstatě neliší v žádném z rozhodných kritérií</w:t>
      </w:r>
      <w:r w:rsidRPr="00F6657B">
        <w:rPr>
          <w:b/>
          <w:bCs/>
        </w:rPr>
        <w:t>.</w:t>
      </w:r>
      <w:r w:rsidRPr="00F6657B">
        <w:t xml:space="preserve"> </w:t>
      </w:r>
    </w:p>
    <w:p w14:paraId="24B558C5" w14:textId="4EBEFDDB" w:rsidR="00EC230B" w:rsidRPr="00F6657B" w:rsidRDefault="00EC230B" w:rsidP="00EC230B">
      <w:pPr>
        <w:rPr>
          <w:i/>
          <w:iCs/>
        </w:rPr>
      </w:pPr>
      <w:r w:rsidRPr="00F6657B">
        <w:rPr>
          <w:i/>
          <w:iCs/>
        </w:rPr>
        <w:t>Příklad: prodavači/ky v téže prodejně, učitel</w:t>
      </w:r>
      <w:r w:rsidR="002B2A6D">
        <w:rPr>
          <w:i/>
          <w:iCs/>
        </w:rPr>
        <w:t>é</w:t>
      </w:r>
      <w:r w:rsidRPr="00F6657B">
        <w:rPr>
          <w:i/>
          <w:iCs/>
        </w:rPr>
        <w:t>/ky na ZŠ, referent</w:t>
      </w:r>
      <w:r w:rsidR="00D7287C">
        <w:rPr>
          <w:i/>
          <w:iCs/>
        </w:rPr>
        <w:t>i</w:t>
      </w:r>
      <w:r w:rsidRPr="00F6657B">
        <w:rPr>
          <w:i/>
          <w:iCs/>
        </w:rPr>
        <w:t>/k</w:t>
      </w:r>
      <w:r w:rsidR="00D7287C">
        <w:rPr>
          <w:i/>
          <w:iCs/>
        </w:rPr>
        <w:t>y</w:t>
      </w:r>
      <w:r w:rsidRPr="00F6657B">
        <w:rPr>
          <w:i/>
          <w:iCs/>
        </w:rPr>
        <w:t xml:space="preserve"> životního prostředí na městském úřadě</w:t>
      </w:r>
    </w:p>
    <w:p w14:paraId="5C1B5382" w14:textId="77777777" w:rsidR="00EC230B" w:rsidRPr="00F6657B" w:rsidRDefault="00EC230B" w:rsidP="00EC230B">
      <w:r w:rsidRPr="00F6657B">
        <w:t xml:space="preserve">V případě </w:t>
      </w:r>
      <w:r w:rsidRPr="00ED5510">
        <w:rPr>
          <w:b/>
          <w:bCs/>
        </w:rPr>
        <w:t>práce stejné hodnoty</w:t>
      </w:r>
      <w:r w:rsidRPr="00F6657B">
        <w:t xml:space="preserve"> jde o situaci, kdy je náplň práce zaměstnanců či zaměstnankyň odlišná. Při posuzování, zda se jedná o práci stejné hodnoty, by měla být používána objektivní a genderově neutrální kritéria zahrnující tyto čtyři faktory: znalosti a</w:t>
      </w:r>
      <w:r>
        <w:t xml:space="preserve"> </w:t>
      </w:r>
      <w:r w:rsidRPr="00F6657B">
        <w:t xml:space="preserve">dovednosti, úsilí, odpovědnost a pracovní podmínky.  Právě koncept práce stejné hodnoty je klíčový pro odhalování skrytých nerovností v odměňování, neboť umožňuje porovnávat i </w:t>
      </w:r>
      <w:r>
        <w:t xml:space="preserve">pracovní </w:t>
      </w:r>
      <w:r w:rsidRPr="00F6657B">
        <w:t>pozice, které se na první pohled zdají být nesrovnatelné, avšak z hlediska své celkové náročnosti a hodnoty pro zaměstnavatele jsou si rovnocenné.</w:t>
      </w:r>
    </w:p>
    <w:p w14:paraId="1F5F892E" w14:textId="77777777" w:rsidR="00EC230B" w:rsidRPr="00F6657B" w:rsidRDefault="00EC230B" w:rsidP="00EC230B">
      <w:pPr>
        <w:rPr>
          <w:i/>
          <w:iCs/>
        </w:rPr>
      </w:pPr>
      <w:r w:rsidRPr="00F6657B">
        <w:rPr>
          <w:i/>
          <w:iCs/>
        </w:rPr>
        <w:t>Příklad: mzdová/ý účetní a specialista/ka logistiky (dispečer)</w:t>
      </w:r>
    </w:p>
    <w:p w14:paraId="2F1E7338" w14:textId="77777777" w:rsidR="00EC230B" w:rsidRPr="00F6657B" w:rsidRDefault="00EC230B" w:rsidP="00EC230B">
      <w:r w:rsidRPr="00F6657B">
        <w:t>mzdová/ý účetní: odpovídá za přesné výpočty, dodržování zákonů a ochranu citlivých dat.</w:t>
      </w:r>
    </w:p>
    <w:p w14:paraId="3E36E617" w14:textId="77777777" w:rsidR="00EC230B" w:rsidRPr="00F6657B" w:rsidRDefault="00EC230B" w:rsidP="00EC230B">
      <w:r w:rsidRPr="00F6657B">
        <w:t>specialista/ka logistiky (dispečer/ka): odpovídá za plánování tras, koordinaci řidičů a řešení krizových situací v reálném čase.</w:t>
      </w:r>
    </w:p>
    <w:p w14:paraId="52C6A926" w14:textId="3EA45214" w:rsidR="00EC230B" w:rsidRPr="00723B09" w:rsidRDefault="00EC230B" w:rsidP="00EC230B">
      <w:r w:rsidRPr="00F6657B">
        <w:t>Obě výše uvedené pracovní pozice vyžadují středoškolské/odborné vzdělání, vysokou míru soustředění, organizační schopnosti, pečlivost a odpovědnost za chyby.  Přestože se jedná o zcela odlišnou pracovní náplň, objektivní posouzení těchto čtyř faktorů může vést k závěru, že jde o práci stejné hodnoty – a jejich odměňování by proto mělo být srovnatelné.</w:t>
      </w:r>
    </w:p>
    <w:p w14:paraId="1E53733F" w14:textId="15C1E771" w:rsidR="00AF3B0E" w:rsidRPr="00BA59AD" w:rsidRDefault="00EC230B" w:rsidP="00BA59AD">
      <w:r>
        <w:t xml:space="preserve">Na následujících stranách Vám manuál </w:t>
      </w:r>
      <w:r w:rsidR="009E6EA2">
        <w:t>představí</w:t>
      </w:r>
      <w:r>
        <w:t xml:space="preserve"> základní parametry kalkulačky na posouzení hodnoty práce KaHoP a provede Vás procesem posouzení hodnoty práce pomocí tohoto nástroje.   </w:t>
      </w:r>
    </w:p>
    <w:p w14:paraId="27AB1280" w14:textId="77777777" w:rsidR="00EC230B" w:rsidRDefault="00EC230B">
      <w:pPr>
        <w:spacing w:line="259" w:lineRule="auto"/>
        <w:jc w:val="left"/>
        <w:rPr>
          <w:rFonts w:eastAsiaTheme="majorEastAsia" w:cstheme="majorBidi"/>
          <w:color w:val="0F4761" w:themeColor="accent1" w:themeShade="BF"/>
          <w:sz w:val="28"/>
          <w:szCs w:val="28"/>
        </w:rPr>
      </w:pPr>
      <w:r>
        <w:br w:type="page"/>
      </w:r>
    </w:p>
    <w:p w14:paraId="248D645A" w14:textId="1AD2E515" w:rsidR="0028263F" w:rsidRPr="009D541A" w:rsidRDefault="0019083B" w:rsidP="00105D15">
      <w:pPr>
        <w:pStyle w:val="Nadpis3"/>
      </w:pPr>
      <w:bookmarkStart w:id="2" w:name="_Toc233973226"/>
      <w:r w:rsidRPr="009D541A">
        <w:lastRenderedPageBreak/>
        <w:t xml:space="preserve">Základní popis </w:t>
      </w:r>
      <w:r w:rsidR="0041495A" w:rsidRPr="009D541A">
        <w:t>Kalkulačky</w:t>
      </w:r>
      <w:bookmarkEnd w:id="2"/>
    </w:p>
    <w:p w14:paraId="392DA166" w14:textId="79D0A7B2" w:rsidR="00D03F82" w:rsidRDefault="00A46667" w:rsidP="00EA667E">
      <w:r w:rsidRPr="00A46667">
        <w:rPr>
          <w:noProof/>
        </w:rPr>
        <w:drawing>
          <wp:inline distT="0" distB="0" distL="0" distR="0" wp14:anchorId="28AE06FA" wp14:editId="7351CB76">
            <wp:extent cx="5760720" cy="287655"/>
            <wp:effectExtent l="0" t="0" r="0" b="0"/>
            <wp:docPr id="16306052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05299" name=""/>
                    <pic:cNvPicPr/>
                  </pic:nvPicPr>
                  <pic:blipFill>
                    <a:blip r:embed="rId12"/>
                    <a:stretch>
                      <a:fillRect/>
                    </a:stretch>
                  </pic:blipFill>
                  <pic:spPr>
                    <a:xfrm>
                      <a:off x="0" y="0"/>
                      <a:ext cx="5760720" cy="287655"/>
                    </a:xfrm>
                    <a:prstGeom prst="rect">
                      <a:avLst/>
                    </a:prstGeom>
                  </pic:spPr>
                </pic:pic>
              </a:graphicData>
            </a:graphic>
          </wp:inline>
        </w:drawing>
      </w:r>
      <w:r w:rsidR="00797881">
        <w:t xml:space="preserve">Excelový soubor </w:t>
      </w:r>
      <w:r w:rsidR="003640E4">
        <w:t>Kalkulačky</w:t>
      </w:r>
      <w:r w:rsidR="00D176D5">
        <w:t xml:space="preserve"> má celkem 7 listů.</w:t>
      </w:r>
      <w:r w:rsidR="00DE288B">
        <w:t xml:space="preserve"> Úvodní list stručně shrnuje základní technické informace a kontext, </w:t>
      </w:r>
      <w:r w:rsidR="007455B6">
        <w:t>můžete si zde ověřit, jestli máte správně povolená makra. Hlavní část souboru</w:t>
      </w:r>
      <w:r w:rsidR="00797881">
        <w:t xml:space="preserve"> sestává ze </w:t>
      </w:r>
      <w:r w:rsidR="003640E4">
        <w:t>6</w:t>
      </w:r>
      <w:r w:rsidR="00797881">
        <w:t xml:space="preserve"> listů</w:t>
      </w:r>
      <w:r w:rsidR="009E2AC7">
        <w:t>, které na sebe navazují</w:t>
      </w:r>
      <w:r w:rsidR="00D03F82">
        <w:t xml:space="preserve"> </w:t>
      </w:r>
      <w:r w:rsidR="00D03F82" w:rsidRPr="00D03F82">
        <w:t>a umožňují postupovat od přípravy dat</w:t>
      </w:r>
      <w:r w:rsidR="00A402A2">
        <w:t>, přes stanovení hodnoty práce,</w:t>
      </w:r>
      <w:r w:rsidR="00D03F82" w:rsidRPr="00D03F82">
        <w:t xml:space="preserve"> až k</w:t>
      </w:r>
      <w:r w:rsidR="0054362F">
        <w:t> </w:t>
      </w:r>
      <w:r w:rsidR="00D03F82" w:rsidRPr="00D03F82">
        <w:t>výpočtu</w:t>
      </w:r>
      <w:r w:rsidR="0054362F">
        <w:t xml:space="preserve"> rozdílů v odměňování žen a mužů </w:t>
      </w:r>
      <w:r w:rsidR="0054362F" w:rsidRPr="00815C41">
        <w:t>v</w:t>
      </w:r>
      <w:r w:rsidR="00B44DCF" w:rsidRPr="00815C41">
        <w:t>e skupinách se stejnou hodnotou</w:t>
      </w:r>
      <w:r w:rsidR="00D03F82" w:rsidRPr="00815C41">
        <w:t xml:space="preserve"> práce.</w:t>
      </w:r>
    </w:p>
    <w:p w14:paraId="3424EC8F" w14:textId="0ADD8367" w:rsidR="00925EC6" w:rsidRPr="00D03F82" w:rsidRDefault="00BC6692" w:rsidP="00EA667E">
      <w:r w:rsidRPr="00D03F82">
        <w:t xml:space="preserve">List </w:t>
      </w:r>
      <w:r w:rsidRPr="00D03F82">
        <w:rPr>
          <w:b/>
          <w:bCs/>
        </w:rPr>
        <w:t>Základní kritéria</w:t>
      </w:r>
      <w:r w:rsidRPr="00D03F82">
        <w:t xml:space="preserve"> obsahuje přehled </w:t>
      </w:r>
      <w:r>
        <w:t>hlavních</w:t>
      </w:r>
      <w:r w:rsidRPr="00D03F82">
        <w:t xml:space="preserve"> kritérií, podle nichž se hodnota práce </w:t>
      </w:r>
      <w:r>
        <w:t>určuje</w:t>
      </w:r>
      <w:r w:rsidRPr="00D03F82">
        <w:t>.</w:t>
      </w:r>
      <w:r w:rsidRPr="00E27C02">
        <w:t xml:space="preserve"> V souladu se zákoníkem práce i EU směrnicí transparentnosti v odměňování se jedná o tato hlavní kritéria: 1) Znalosti a dovednosti, 2) Složitost a namáhavost, 3) Odpovědnost a 4) Pracovní podmínky a negativní vlivy práce. </w:t>
      </w:r>
      <w:r w:rsidRPr="00D03F82">
        <w:t>Součástí je i možnost nastavit jejich váhy. Zaměstnavatel tak může ponechat výchozí nastavení, nebo je upravit podle potřeb organizace</w:t>
      </w:r>
      <w:r>
        <w:t xml:space="preserve"> v rámci povolených limitů</w:t>
      </w:r>
      <w:r w:rsidRPr="00D03F82">
        <w:t xml:space="preserve">. </w:t>
      </w:r>
    </w:p>
    <w:p w14:paraId="373F09B9" w14:textId="1249C7E4" w:rsidR="00596CCF" w:rsidRDefault="00D03F82" w:rsidP="00596CCF">
      <w:r w:rsidRPr="00D03F82">
        <w:t>Prvním</w:t>
      </w:r>
      <w:r w:rsidR="009147AD">
        <w:t xml:space="preserve"> nutným</w:t>
      </w:r>
      <w:r w:rsidRPr="00D03F82">
        <w:t xml:space="preserve"> krokem je</w:t>
      </w:r>
      <w:r w:rsidR="009D541A">
        <w:t xml:space="preserve"> naplnění </w:t>
      </w:r>
      <w:r w:rsidR="009D541A" w:rsidRPr="009D541A">
        <w:rPr>
          <w:b/>
          <w:bCs/>
        </w:rPr>
        <w:t>Vstupních dat</w:t>
      </w:r>
      <w:r w:rsidR="00581047">
        <w:rPr>
          <w:b/>
          <w:bCs/>
        </w:rPr>
        <w:t>.</w:t>
      </w:r>
      <w:r w:rsidRPr="00D03F82">
        <w:t xml:space="preserve"> Zde se shromažďují </w:t>
      </w:r>
      <w:r w:rsidR="00581047">
        <w:t xml:space="preserve">nejen </w:t>
      </w:r>
      <w:r w:rsidRPr="00D03F82">
        <w:t>vstupní údaje o pracovních pozicích</w:t>
      </w:r>
      <w:r w:rsidR="00581047">
        <w:t xml:space="preserve">, ale i konkrétních osobách, které na těchto pozicích pracují. </w:t>
      </w:r>
      <w:r w:rsidRPr="00D03F82">
        <w:t>Tento list je navržen tak, aby práce s daty byla co nejjednodušší</w:t>
      </w:r>
      <w:r w:rsidR="005D575E">
        <w:t>. Pomocí funkce ctrl+c a ctrl+v (kopírování a vložení)</w:t>
      </w:r>
      <w:r w:rsidR="00596CCF">
        <w:t xml:space="preserve"> vložíte personální a mzdová data přímo z Vašeho personálního/mzdového systému. Z</w:t>
      </w:r>
      <w:r w:rsidR="00596CCF">
        <w:rPr>
          <w:rFonts w:ascii="Times New Roman" w:hAnsi="Times New Roman" w:cs="Times New Roman"/>
        </w:rPr>
        <w:t> </w:t>
      </w:r>
      <w:r w:rsidR="00596CCF">
        <w:t>tohoto p</w:t>
      </w:r>
      <w:r w:rsidR="00596CCF">
        <w:rPr>
          <w:rFonts w:cs="Georgia"/>
        </w:rPr>
        <w:t>ří</w:t>
      </w:r>
      <w:r w:rsidR="00596CCF">
        <w:t>pravn</w:t>
      </w:r>
      <w:r w:rsidR="00596CCF">
        <w:rPr>
          <w:rFonts w:cs="Georgia"/>
        </w:rPr>
        <w:t>é</w:t>
      </w:r>
      <w:r w:rsidR="00596CCF">
        <w:t>ho listu je mo</w:t>
      </w:r>
      <w:r w:rsidR="00596CCF">
        <w:rPr>
          <w:rFonts w:cs="Georgia"/>
        </w:rPr>
        <w:t>ž</w:t>
      </w:r>
      <w:r w:rsidR="00596CCF">
        <w:t>n</w:t>
      </w:r>
      <w:r w:rsidR="00596CCF">
        <w:rPr>
          <w:rFonts w:cs="Georgia"/>
        </w:rPr>
        <w:t>é</w:t>
      </w:r>
      <w:r w:rsidR="00596CCF">
        <w:t xml:space="preserve"> jedin</w:t>
      </w:r>
      <w:r w:rsidR="00596CCF">
        <w:rPr>
          <w:rFonts w:cs="Georgia"/>
        </w:rPr>
        <w:t>ý</w:t>
      </w:r>
      <w:r w:rsidR="00596CCF">
        <w:t>m tla</w:t>
      </w:r>
      <w:r w:rsidR="00596CCF">
        <w:rPr>
          <w:rFonts w:cs="Georgia"/>
        </w:rPr>
        <w:t>čí</w:t>
      </w:r>
      <w:r w:rsidR="00596CCF">
        <w:t xml:space="preserve">tkem </w:t>
      </w:r>
      <w:r w:rsidR="007F0EEC">
        <w:t xml:space="preserve">(vpravo nahoře) </w:t>
      </w:r>
      <w:r w:rsidR="00596CCF">
        <w:t>vygenerovat seznam pracovn</w:t>
      </w:r>
      <w:r w:rsidR="00596CCF">
        <w:rPr>
          <w:rFonts w:cs="Georgia"/>
        </w:rPr>
        <w:t>í</w:t>
      </w:r>
      <w:r w:rsidR="00596CCF">
        <w:t>ch pozic, kter</w:t>
      </w:r>
      <w:r w:rsidR="00596CCF">
        <w:rPr>
          <w:rFonts w:cs="Georgia"/>
        </w:rPr>
        <w:t>é</w:t>
      </w:r>
      <w:r w:rsidR="00596CCF">
        <w:t xml:space="preserve"> budete d</w:t>
      </w:r>
      <w:r w:rsidR="00596CCF">
        <w:rPr>
          <w:rFonts w:cs="Georgia"/>
        </w:rPr>
        <w:t>á</w:t>
      </w:r>
      <w:r w:rsidR="00596CCF">
        <w:t>le hodnotit</w:t>
      </w:r>
      <w:r w:rsidR="00E23175">
        <w:t>.</w:t>
      </w:r>
      <w:r w:rsidR="00596CCF">
        <w:t xml:space="preserve"> </w:t>
      </w:r>
    </w:p>
    <w:p w14:paraId="518EEF1E" w14:textId="3495A8A2" w:rsidR="00D03F82" w:rsidRPr="00D03F82" w:rsidRDefault="00D03F82" w:rsidP="00596CCF">
      <w:r w:rsidRPr="00D03F82">
        <w:t xml:space="preserve">Na listu </w:t>
      </w:r>
      <w:r w:rsidRPr="00D03F82">
        <w:rPr>
          <w:b/>
          <w:bCs/>
        </w:rPr>
        <w:t>Seznam pozic</w:t>
      </w:r>
      <w:r w:rsidRPr="00D03F82">
        <w:t xml:space="preserve"> se zobrazí všechny pracovní pozice bez duplicit</w:t>
      </w:r>
      <w:r w:rsidR="006205B5">
        <w:t xml:space="preserve"> (je nutné jejich jednotné správné pojmenování a eliminace všech</w:t>
      </w:r>
      <w:r w:rsidRPr="00D03F82">
        <w:t xml:space="preserve"> </w:t>
      </w:r>
      <w:r w:rsidR="006205B5">
        <w:t>zvláštních znaků</w:t>
      </w:r>
      <w:r w:rsidR="00235100">
        <w:t>, tzn.</w:t>
      </w:r>
      <w:r w:rsidR="006205B5">
        <w:t xml:space="preserve"> pomlček, teček, spojovníků, či mezer) </w:t>
      </w:r>
      <w:r w:rsidRPr="00D03F82">
        <w:t>a zároveň se automaticky spočítá jejich četnost v organizaci. Vedle standardizovaného názvu pozice může</w:t>
      </w:r>
      <w:r w:rsidR="00AF1EFC">
        <w:t xml:space="preserve">te </w:t>
      </w:r>
      <w:r w:rsidRPr="00D03F82">
        <w:t>doplnit i vlastní označení (n</w:t>
      </w:r>
      <w:r w:rsidR="009E63C6">
        <w:t>apř.</w:t>
      </w:r>
      <w:r w:rsidRPr="00D03F82">
        <w:t xml:space="preserve"> interní kód nebo název oddělení). </w:t>
      </w:r>
      <w:r w:rsidR="005B4894">
        <w:t>S tímto listem se dále pracuje až p</w:t>
      </w:r>
      <w:r w:rsidR="00800E70">
        <w:t>o dokončení</w:t>
      </w:r>
      <w:r w:rsidR="00F23959">
        <w:t xml:space="preserve"> procesu hodnocení</w:t>
      </w:r>
      <w:r w:rsidR="008F3E39">
        <w:t>, kdy se</w:t>
      </w:r>
      <w:r w:rsidR="00F23959">
        <w:t xml:space="preserve"> každé pracovní </w:t>
      </w:r>
      <w:r w:rsidR="00833A31">
        <w:t xml:space="preserve">pozici přidělí celkové ohodnocení, které se </w:t>
      </w:r>
      <w:r w:rsidRPr="00D03F82">
        <w:t>dopočítává automaticky</w:t>
      </w:r>
      <w:r w:rsidR="00D00ED2">
        <w:t xml:space="preserve"> </w:t>
      </w:r>
      <w:r w:rsidR="0033539C">
        <w:t xml:space="preserve">z listu </w:t>
      </w:r>
      <w:r w:rsidR="008313C8">
        <w:t>Hodnocení pozice (viz níže).</w:t>
      </w:r>
      <w:r w:rsidRPr="00D03F82">
        <w:t xml:space="preserve"> Pro lepší přehlednost je součástí listu také grafické znázornění všech pozic</w:t>
      </w:r>
      <w:r w:rsidR="00C740ED">
        <w:t xml:space="preserve"> a jejich výsledného hodnocení</w:t>
      </w:r>
      <w:r w:rsidRPr="00D03F82">
        <w:t xml:space="preserve"> na jednotné škále 0–1000 bodů.</w:t>
      </w:r>
    </w:p>
    <w:p w14:paraId="65AB5263" w14:textId="68944D40" w:rsidR="00D03F82" w:rsidRDefault="008A79F3" w:rsidP="00EA667E">
      <w:r w:rsidRPr="00337B78">
        <w:t>Určení hodnoty práce dané pracovní pozice</w:t>
      </w:r>
      <w:r w:rsidR="00D03F82" w:rsidRPr="00337B78">
        <w:t xml:space="preserve"> probíhá na listu </w:t>
      </w:r>
      <w:r w:rsidRPr="00337B78">
        <w:rPr>
          <w:b/>
          <w:bCs/>
        </w:rPr>
        <w:t>Hodnocení pozice</w:t>
      </w:r>
      <w:r w:rsidR="00D03F82" w:rsidRPr="00337B78">
        <w:t>, kde</w:t>
      </w:r>
      <w:r w:rsidR="00D03F82" w:rsidRPr="00D03F82">
        <w:t xml:space="preserve"> se</w:t>
      </w:r>
      <w:r w:rsidR="00E7632A">
        <w:t xml:space="preserve"> na škálách hodnotí </w:t>
      </w:r>
      <w:r w:rsidR="00990995">
        <w:t xml:space="preserve">jednotlivá kritéria. </w:t>
      </w:r>
      <w:r w:rsidR="00D03F82" w:rsidRPr="00D03F82">
        <w:t>Tento list funguje jako formulář a zároveň jako výpočetní část</w:t>
      </w:r>
      <w:r w:rsidR="00990995">
        <w:t>.</w:t>
      </w:r>
      <w:r w:rsidR="00D03F82" w:rsidRPr="00D03F82">
        <w:t xml:space="preserve"> Po vyplnění se automaticky vypočítá bodové ohodnocení konkrétní pozice, které se následně přenese do celkového </w:t>
      </w:r>
      <w:r w:rsidR="00D03F82" w:rsidRPr="008A79F3">
        <w:t>přehledu</w:t>
      </w:r>
      <w:r w:rsidRPr="008A79F3">
        <w:t xml:space="preserve"> na listě Seznam pozic</w:t>
      </w:r>
      <w:r w:rsidR="00FE77FE">
        <w:t xml:space="preserve"> a také do grafu, kde jsou jednotlivé pozice rozdělené do skupin</w:t>
      </w:r>
      <w:r w:rsidR="00A73474">
        <w:t xml:space="preserve"> se stejnou hodnotou práce.</w:t>
      </w:r>
    </w:p>
    <w:p w14:paraId="57C20206" w14:textId="152C61C4" w:rsidR="00D771BA" w:rsidRPr="00E22D80" w:rsidRDefault="00D771BA" w:rsidP="00EA667E">
      <w:r w:rsidRPr="00C010D6">
        <w:t xml:space="preserve">Listy </w:t>
      </w:r>
      <w:r w:rsidRPr="00C010D6">
        <w:rPr>
          <w:b/>
          <w:bCs/>
        </w:rPr>
        <w:t>Reportování a-f</w:t>
      </w:r>
      <w:r w:rsidRPr="00C010D6">
        <w:t xml:space="preserve"> a </w:t>
      </w:r>
      <w:r w:rsidRPr="00C010D6">
        <w:rPr>
          <w:b/>
          <w:bCs/>
        </w:rPr>
        <w:t>Reportování g</w:t>
      </w:r>
      <w:r w:rsidR="00E22D80">
        <w:rPr>
          <w:b/>
          <w:bCs/>
        </w:rPr>
        <w:t xml:space="preserve"> </w:t>
      </w:r>
      <w:r w:rsidR="00E22D80" w:rsidRPr="00E22D80">
        <w:t>slouží k přehlednému zobrazení výsledků genderové mzdové analýzy</w:t>
      </w:r>
      <w:r w:rsidR="00383578">
        <w:t xml:space="preserve"> strukturované dle požadavků Směrnice EU 2023/970</w:t>
      </w:r>
      <w:r w:rsidR="0053352F">
        <w:t xml:space="preserve"> článku 9, kde se v bodech a až g popisují požadované položky reportingu</w:t>
      </w:r>
      <w:r w:rsidR="00E22D80" w:rsidRPr="00E22D80">
        <w:t>. První</w:t>
      </w:r>
      <w:r w:rsidR="00722631">
        <w:t xml:space="preserve"> list </w:t>
      </w:r>
      <w:r w:rsidR="00550CBA" w:rsidRPr="00550CBA">
        <w:rPr>
          <w:i/>
          <w:iCs/>
        </w:rPr>
        <w:t>Reportování a-f</w:t>
      </w:r>
      <w:r w:rsidR="00550CBA">
        <w:rPr>
          <w:i/>
          <w:iCs/>
        </w:rPr>
        <w:t xml:space="preserve"> </w:t>
      </w:r>
      <w:r w:rsidR="00E22D80" w:rsidRPr="00E22D80">
        <w:t xml:space="preserve">poskytuje souhrnný pohled na rozdíly v odměňování žen a mužů (GPG) z různých hledisek – podle průměrných a mediánových mezd, doplňkových a proměnných složek, příjmových kvartilů či podílu zaměstnanců pobírajících variabilní složky. Umožňuje tak identifikovat, ve kterých částech mzdové struktury se nerovnosti nejvíce projevují. List </w:t>
      </w:r>
      <w:r w:rsidR="00E22D80" w:rsidRPr="006268D8">
        <w:rPr>
          <w:i/>
          <w:iCs/>
        </w:rPr>
        <w:t>Reportování g</w:t>
      </w:r>
      <w:r w:rsidR="00E22D80" w:rsidRPr="00E22D80">
        <w:t xml:space="preserve"> pak rozkládá tyto rozdíly podle skupin práce stejné hodnoty a ukazuje, zda vznikají především mezi skupinami s různou hodnotou práce, nebo i uvnitř nich – tedy mezi ženami a muži vykonávajícími srovnatelnou práci. Společně tyto přehledy umožňují komplexně vyhodnotit rovnost odměňování v organizaci a určit, ve kterých oblastech je vhodné přijmout nápravná opatření.</w:t>
      </w:r>
      <w:r w:rsidRPr="00E22D80">
        <w:t xml:space="preserve"> </w:t>
      </w:r>
    </w:p>
    <w:p w14:paraId="537ED814" w14:textId="2CEE7BF1" w:rsidR="007620A9" w:rsidRDefault="00642BE9" w:rsidP="00EA667E">
      <w:r>
        <w:t>V</w:t>
      </w:r>
      <w:r w:rsidR="00714E8B">
        <w:t> následujících kapitolách tohoto návodu se</w:t>
      </w:r>
      <w:r>
        <w:t xml:space="preserve"> budeme podrobněji věnovat nastavení vah u </w:t>
      </w:r>
      <w:r w:rsidR="00D771BA">
        <w:t>Z</w:t>
      </w:r>
      <w:r>
        <w:t>ákladních kritéri</w:t>
      </w:r>
      <w:r w:rsidR="002D2361">
        <w:t>í,</w:t>
      </w:r>
      <w:r>
        <w:t xml:space="preserve"> </w:t>
      </w:r>
      <w:r w:rsidR="005D1B8D">
        <w:t>tomu, jak pracovat s</w:t>
      </w:r>
      <w:r w:rsidR="008A79F3">
        <w:t xml:space="preserve"> Hodnocením pozice a </w:t>
      </w:r>
      <w:r w:rsidR="00D771BA">
        <w:t>tomu, jak rozumět listům Reportování</w:t>
      </w:r>
      <w:r w:rsidR="005D1B8D">
        <w:t>.</w:t>
      </w:r>
    </w:p>
    <w:p w14:paraId="139EC68C" w14:textId="77777777" w:rsidR="007620A9" w:rsidRDefault="007620A9">
      <w:pPr>
        <w:spacing w:line="259" w:lineRule="auto"/>
        <w:jc w:val="left"/>
      </w:pPr>
      <w:r>
        <w:br w:type="page"/>
      </w:r>
    </w:p>
    <w:p w14:paraId="5C607F63" w14:textId="77777777" w:rsidR="00772552" w:rsidRPr="005369BF" w:rsidRDefault="00772552" w:rsidP="00772552">
      <w:pPr>
        <w:pStyle w:val="Nadpis3"/>
      </w:pPr>
      <w:bookmarkStart w:id="3" w:name="_Toc233973227"/>
      <w:r w:rsidRPr="00C923F2">
        <w:lastRenderedPageBreak/>
        <w:t>Základní kritéria a nastavení vah</w:t>
      </w:r>
      <w:bookmarkEnd w:id="3"/>
    </w:p>
    <w:p w14:paraId="10BA767E" w14:textId="2DAB87F4" w:rsidR="00772552" w:rsidRDefault="00772552" w:rsidP="008713E7">
      <w:pPr>
        <w:spacing w:after="120"/>
      </w:pPr>
      <w:bookmarkStart w:id="4" w:name="_Toc228796531"/>
      <w:bookmarkStart w:id="5" w:name="_Toc228866534"/>
      <w:r w:rsidRPr="00C2219C">
        <w:rPr>
          <w:noProof/>
        </w:rPr>
        <w:drawing>
          <wp:inline distT="0" distB="0" distL="0" distR="0" wp14:anchorId="288B64EC" wp14:editId="59994691">
            <wp:extent cx="5760720" cy="1676400"/>
            <wp:effectExtent l="0" t="0" r="0" b="0"/>
            <wp:docPr id="558581409"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20321" name="Obrázek 1" descr="Obsah obrázku text, snímek obrazovky, Písmo, řada/pruh&#10;&#10;Obsah vygenerovaný umělou inteligencí může být nesprávný."/>
                    <pic:cNvPicPr/>
                  </pic:nvPicPr>
                  <pic:blipFill>
                    <a:blip r:embed="rId13"/>
                    <a:stretch>
                      <a:fillRect/>
                    </a:stretch>
                  </pic:blipFill>
                  <pic:spPr>
                    <a:xfrm>
                      <a:off x="0" y="0"/>
                      <a:ext cx="5760720" cy="1676400"/>
                    </a:xfrm>
                    <a:prstGeom prst="rect">
                      <a:avLst/>
                    </a:prstGeom>
                  </pic:spPr>
                </pic:pic>
              </a:graphicData>
            </a:graphic>
          </wp:inline>
        </w:drawing>
      </w:r>
      <w:bookmarkEnd w:id="4"/>
      <w:bookmarkEnd w:id="5"/>
    </w:p>
    <w:p w14:paraId="72093B03" w14:textId="77777777" w:rsidR="00772552" w:rsidRDefault="00772552" w:rsidP="008713E7">
      <w:pPr>
        <w:spacing w:after="120"/>
      </w:pPr>
      <w:r w:rsidRPr="00C923F2">
        <w:t>Každou pracovní pozici hodnotíme na základě čtyř kritérií: 1) Znalosti a dovednost</w:t>
      </w:r>
      <w:r>
        <w:t>i</w:t>
      </w:r>
      <w:r w:rsidRPr="00C923F2">
        <w:t>, 2) Složitost a namáhavost, 3) Odpovědnost a 4) Pracovní podmínky a negativní vlivy práce.</w:t>
      </w:r>
    </w:p>
    <w:p w14:paraId="6729E1C4" w14:textId="77777777" w:rsidR="00772552" w:rsidRPr="004B7F0D" w:rsidRDefault="00772552" w:rsidP="008713E7">
      <w:pPr>
        <w:spacing w:after="120"/>
      </w:pPr>
      <w:r w:rsidRPr="004B7F0D">
        <w:rPr>
          <w:b/>
          <w:bCs/>
        </w:rPr>
        <w:t>Znalosti a dovednosti</w:t>
      </w:r>
      <w:r w:rsidRPr="004B7F0D">
        <w:t xml:space="preserve"> vyjadřují míru kvalifikačních, odborných a praktických předpokladů potřebných pro výkon práce. Hodnotí se nejen formální vzdělání, ale také požadované zkušenosti, jazykové, technické a právně-ekonomické znalosti či specifické praktické dovednosti a kompetence nezbytné pro kvalitní výkon práce.</w:t>
      </w:r>
    </w:p>
    <w:p w14:paraId="4CC709D3" w14:textId="1947E6B5" w:rsidR="00772552" w:rsidRPr="004B7F0D" w:rsidRDefault="00772552" w:rsidP="008713E7">
      <w:pPr>
        <w:spacing w:after="120"/>
      </w:pPr>
      <w:r w:rsidRPr="004B7F0D">
        <w:rPr>
          <w:b/>
          <w:bCs/>
        </w:rPr>
        <w:t>Složitost a namáhavost</w:t>
      </w:r>
      <w:r w:rsidRPr="004B7F0D">
        <w:t xml:space="preserve"> popisuje, jak</w:t>
      </w:r>
      <w:r w:rsidR="002010F7">
        <w:t xml:space="preserve"> velké</w:t>
      </w:r>
      <w:r w:rsidRPr="004B7F0D">
        <w:t xml:space="preserve"> úsilí </w:t>
      </w:r>
      <w:r w:rsidR="00F64FB4">
        <w:t>je</w:t>
      </w:r>
      <w:r w:rsidRPr="004B7F0D">
        <w:t xml:space="preserve"> při výkonu práce</w:t>
      </w:r>
      <w:r w:rsidR="00F64FB4">
        <w:t xml:space="preserve"> nutné</w:t>
      </w:r>
      <w:r w:rsidRPr="004B7F0D">
        <w:t xml:space="preserve"> vynakládat </w:t>
      </w:r>
      <w:r>
        <w:t xml:space="preserve">v jednotlivých oblastech </w:t>
      </w:r>
      <w:r w:rsidRPr="004B7F0D">
        <w:t>– fyzick</w:t>
      </w:r>
      <w:r>
        <w:t>é</w:t>
      </w:r>
      <w:r w:rsidRPr="004B7F0D">
        <w:t>, intelektuální i sociálně-emoční. Sleduje se, do jaké míry práce vyžaduje soustředění, rozhodování, přesnost, koordinaci více činností či zvládání neobvyklých situací. Nejde o vnější podmínky práce, ale o nároky, které samotná povaha činností klade na člověka z hlediska potřebného úsilí.</w:t>
      </w:r>
    </w:p>
    <w:p w14:paraId="0AD0B388" w14:textId="768161E4" w:rsidR="00772552" w:rsidRPr="004B7F0D" w:rsidRDefault="00772552" w:rsidP="008713E7">
      <w:pPr>
        <w:spacing w:after="120"/>
      </w:pPr>
      <w:r w:rsidRPr="004B7F0D">
        <w:rPr>
          <w:b/>
          <w:bCs/>
        </w:rPr>
        <w:t>Odpovědnost</w:t>
      </w:r>
      <w:r w:rsidRPr="004B7F0D">
        <w:t xml:space="preserve"> hodnotí, jak závažné dopady </w:t>
      </w:r>
      <w:r w:rsidR="00CC60D1">
        <w:t>mohou mít</w:t>
      </w:r>
      <w:r w:rsidRPr="004B7F0D">
        <w:t xml:space="preserve"> rozhod</w:t>
      </w:r>
      <w:r w:rsidR="00CC60D1">
        <w:t>nutí</w:t>
      </w:r>
      <w:r w:rsidRPr="004B7F0D">
        <w:t xml:space="preserve"> a jednání </w:t>
      </w:r>
      <w:r w:rsidR="00F8725D">
        <w:t>spojené s danou pozicí</w:t>
      </w:r>
      <w:r w:rsidRPr="004B7F0D">
        <w:t xml:space="preserve"> v různých doménách — za lidi, řízení a výkon, finanční, materiální i nemateriální zdroje. Vyšší odpovědnost se pojí s větším rozsahem pravomocí, mírou samostatnosti a potenciálními důsledky chyb nebo rozhodnutí pro ostatní osoby či organizaci.</w:t>
      </w:r>
    </w:p>
    <w:p w14:paraId="03840DA6" w14:textId="1DE188A3" w:rsidR="00772552" w:rsidRPr="004B7F0D" w:rsidRDefault="00772552" w:rsidP="008713E7">
      <w:pPr>
        <w:spacing w:after="120"/>
      </w:pPr>
      <w:r w:rsidRPr="004B7F0D">
        <w:rPr>
          <w:b/>
          <w:bCs/>
        </w:rPr>
        <w:t>Pracovní podmínky a negativní vlivy práce</w:t>
      </w:r>
      <w:r w:rsidRPr="004B7F0D">
        <w:t xml:space="preserve"> odrážejí </w:t>
      </w:r>
      <w:r w:rsidRPr="004B7F0D">
        <w:rPr>
          <w:b/>
          <w:bCs/>
        </w:rPr>
        <w:t>vnější faktory</w:t>
      </w:r>
      <w:r w:rsidRPr="004B7F0D">
        <w:t xml:space="preserve">, které mohou práci ztěžovat, zatěžovat nebo zvyšovat její rizikovost. Patří sem fyzikální, chemické, biologické či ergonomické vlivy prostředí i psychosociální zátěž vyplývající z pracovního tempa, stresu, nočních směn nebo emočně náročného kontaktu s lidmi. Tato kategorie </w:t>
      </w:r>
      <w:r w:rsidR="007B76DB">
        <w:t>ne</w:t>
      </w:r>
      <w:r w:rsidRPr="004B7F0D">
        <w:t xml:space="preserve">zachycuje </w:t>
      </w:r>
      <w:r w:rsidR="000073DF">
        <w:t>samotné úsilí při výkonu práce</w:t>
      </w:r>
      <w:r w:rsidRPr="004B7F0D">
        <w:t>, ale podmínky, za nichž práce probíhá.</w:t>
      </w:r>
    </w:p>
    <w:p w14:paraId="20BED5D2" w14:textId="77777777" w:rsidR="00090449" w:rsidRDefault="00772552" w:rsidP="00090449">
      <w:r>
        <w:t xml:space="preserve">Tato kritéria </w:t>
      </w:r>
      <w:r w:rsidRPr="00546F03">
        <w:t xml:space="preserve">nevznikla izolovaně pro účely tohoto nástroje. Jde o </w:t>
      </w:r>
      <w:r w:rsidRPr="00546F03">
        <w:rPr>
          <w:b/>
          <w:bCs/>
        </w:rPr>
        <w:t>průnik nejčastěji používaných přístupů k hodnocení práce</w:t>
      </w:r>
      <w:r w:rsidRPr="00546F03">
        <w:t>, jak je rozvíjí mezinárodní i národní metodiky. Inspirací byly mimo jiné standardy Mezinárodní organizace práce (ILO), španělský model hodnocení pracovních pozic</w:t>
      </w:r>
      <w:r>
        <w:rPr>
          <w:vertAlign w:val="superscript"/>
        </w:rPr>
        <w:t>6</w:t>
      </w:r>
      <w:r w:rsidRPr="003C0EF9">
        <w:rPr>
          <w:rStyle w:val="Znakapoznpodarou"/>
          <w:color w:val="FFFFFF" w:themeColor="background1"/>
        </w:rPr>
        <w:footnoteReference w:id="5"/>
      </w:r>
      <w:r w:rsidRPr="00546F03">
        <w:t>, metodik</w:t>
      </w:r>
      <w:r>
        <w:t>a</w:t>
      </w:r>
      <w:r w:rsidRPr="00546F03">
        <w:t xml:space="preserve"> FOGE či zkušenosti společnosti Trexima a dalších českých odborných pracovišť</w:t>
      </w:r>
      <w:r>
        <w:t xml:space="preserve">, s důrazem na soulad s aktuálním Zákoníkem práce (Zákon č. 262/2006 Sb., </w:t>
      </w:r>
      <w:r w:rsidRPr="00560782">
        <w:t>zejména § 110</w:t>
      </w:r>
      <w:r>
        <w:t>) a EU směrnici transparentnosti v odměňování</w:t>
      </w:r>
      <w:r w:rsidRPr="00546F03">
        <w:t>.</w:t>
      </w:r>
      <w:r>
        <w:t xml:space="preserve"> Důležitým aspektem těchto</w:t>
      </w:r>
      <w:r w:rsidRPr="00C245D8">
        <w:t xml:space="preserve"> kritéri</w:t>
      </w:r>
      <w:r>
        <w:t xml:space="preserve">í je jejich </w:t>
      </w:r>
      <w:r w:rsidRPr="007C7E5D">
        <w:rPr>
          <w:b/>
          <w:bCs/>
        </w:rPr>
        <w:t>genderová neutralita</w:t>
      </w:r>
      <w:r>
        <w:rPr>
          <w:b/>
          <w:bCs/>
        </w:rPr>
        <w:t xml:space="preserve"> a senzitivita</w:t>
      </w:r>
      <w:r>
        <w:t xml:space="preserve"> – umožňují zachytit </w:t>
      </w:r>
      <w:r w:rsidRPr="00C245D8">
        <w:t xml:space="preserve">hodnotu práce v celé její šíři – tedy nejen u tradičně „mužských“ profesí spojených s technikou či fyzickou náročností, ale také u typicky „ženských“ profesí, kde hrají zásadní roli </w:t>
      </w:r>
      <w:r>
        <w:t>psycho</w:t>
      </w:r>
      <w:r w:rsidRPr="00C245D8">
        <w:t>sociální, pečující nebo komunikační dovednosti.</w:t>
      </w:r>
      <w:r>
        <w:t xml:space="preserve"> </w:t>
      </w:r>
    </w:p>
    <w:p w14:paraId="007FB419" w14:textId="3FC495CB" w:rsidR="00772552" w:rsidRDefault="00772552" w:rsidP="00090449">
      <w:pPr>
        <w:spacing w:after="0"/>
      </w:pPr>
      <w:r>
        <w:t xml:space="preserve">Celková hodnota práce dané pracovní pozice je vyjádřena na škále 0-1000 bodů. Původní nastavení vah pro jednotlivá kritéria (20-30-30-20) i možnosti jejich úpravy (+/- 10 %) znázorňuje obrázek výše. Pokud Vám originální nastavení vah z jakéhokoliv důvodu nevyhovuje, můžete váhy upravit tak, aby lépe odpovídaly profilu Vaší organizace. </w:t>
      </w:r>
      <w:r w:rsidRPr="00173A98">
        <w:t xml:space="preserve">Nastavení vah doporučujeme provést </w:t>
      </w:r>
      <w:r w:rsidRPr="00173A98">
        <w:rPr>
          <w:b/>
          <w:bCs/>
        </w:rPr>
        <w:t>jednorázově</w:t>
      </w:r>
      <w:r w:rsidRPr="00173A98">
        <w:t xml:space="preserve">, na základě pečlivého zvážení a jasného odůvodnění. (Zvážit můžete např. převládající typ práce, priority organizace či názory zástupců zaměstnavatelů či odborů). Váhy by měly zůstat stabilní v průběhu času – účelové </w:t>
      </w:r>
      <w:r w:rsidRPr="00173A98">
        <w:lastRenderedPageBreak/>
        <w:t xml:space="preserve">nebo opakované přenastavování během roku není vhodné. Váhy se nastavují pro celou organizaci, nikoli </w:t>
      </w:r>
      <w:r w:rsidR="00090449" w:rsidRPr="00B67C26">
        <w:rPr>
          <w:noProof/>
        </w:rPr>
        <mc:AlternateContent>
          <mc:Choice Requires="wps">
            <w:drawing>
              <wp:anchor distT="228600" distB="228600" distL="228600" distR="228600" simplePos="0" relativeHeight="251746304" behindDoc="1" locked="0" layoutInCell="1" allowOverlap="1" wp14:anchorId="4B7B73B4" wp14:editId="7BD01821">
                <wp:simplePos x="0" y="0"/>
                <wp:positionH relativeFrom="margin">
                  <wp:align>right</wp:align>
                </wp:positionH>
                <wp:positionV relativeFrom="paragraph">
                  <wp:posOffset>556895</wp:posOffset>
                </wp:positionV>
                <wp:extent cx="5715000" cy="1160145"/>
                <wp:effectExtent l="0" t="0" r="0" b="1905"/>
                <wp:wrapTopAndBottom/>
                <wp:docPr id="1879307902" name="Textové pole 4"/>
                <wp:cNvGraphicFramePr/>
                <a:graphic xmlns:a="http://schemas.openxmlformats.org/drawingml/2006/main">
                  <a:graphicData uri="http://schemas.microsoft.com/office/word/2010/wordprocessingShape">
                    <wps:wsp>
                      <wps:cNvSpPr txBox="1"/>
                      <wps:spPr>
                        <a:xfrm>
                          <a:off x="0" y="0"/>
                          <a:ext cx="5715000" cy="11601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9B403BA" w14:textId="77777777" w:rsidR="00772552" w:rsidRPr="00446BF3" w:rsidRDefault="00772552" w:rsidP="00772552">
                            <w:pPr>
                              <w:pStyle w:val="Odstavecseseznamem"/>
                              <w:numPr>
                                <w:ilvl w:val="0"/>
                                <w:numId w:val="4"/>
                              </w:numPr>
                              <w:tabs>
                                <w:tab w:val="clear" w:pos="720"/>
                                <w:tab w:val="num" w:pos="-284"/>
                              </w:tabs>
                              <w:ind w:left="-142" w:hanging="284"/>
                              <w:jc w:val="center"/>
                              <w:rPr>
                                <w:color w:val="0E2841" w:themeColor="text2"/>
                                <w:sz w:val="18"/>
                                <w:szCs w:val="18"/>
                              </w:rPr>
                            </w:pPr>
                            <w:r w:rsidRPr="00446BF3">
                              <w:rPr>
                                <w:color w:val="0E2841" w:themeColor="text2"/>
                              </w:rPr>
                              <w:t xml:space="preserve">Políčko otazníku v celém nástroji zobrazí nápovědu k jednotlivým políčkům: </w:t>
                            </w:r>
                            <w:r>
                              <w:rPr>
                                <w:noProof/>
                              </w:rPr>
                              <w:drawing>
                                <wp:inline distT="0" distB="0" distL="0" distR="0" wp14:anchorId="2AA5475F" wp14:editId="57E59123">
                                  <wp:extent cx="1776180" cy="777240"/>
                                  <wp:effectExtent l="0" t="0" r="0" b="3810"/>
                                  <wp:docPr id="1639748612" name="Obrázek 1"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1708" name="Obrázek 1" descr="Obsah obrázku text, snímek obrazovky, Písmo, číslo&#10;&#10;Obsah vygenerovaný umělou inteligencí může být nesprávný."/>
                                          <pic:cNvPicPr/>
                                        </pic:nvPicPr>
                                        <pic:blipFill>
                                          <a:blip r:embed="rId14"/>
                                          <a:stretch>
                                            <a:fillRect/>
                                          </a:stretch>
                                        </pic:blipFill>
                                        <pic:spPr>
                                          <a:xfrm>
                                            <a:off x="0" y="0"/>
                                            <a:ext cx="1827527" cy="799709"/>
                                          </a:xfrm>
                                          <a:prstGeom prst="rect">
                                            <a:avLst/>
                                          </a:prstGeom>
                                        </pic:spPr>
                                      </pic:pic>
                                    </a:graphicData>
                                  </a:graphic>
                                </wp:inline>
                              </w:drawing>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B7B73B4" id="_x0000_s1027" type="#_x0000_t202" style="position:absolute;left:0;text-align:left;margin-left:398.8pt;margin-top:43.85pt;width:450pt;height:91.35pt;z-index:-251570176;visibility:visible;mso-wrap-style:square;mso-width-percent:0;mso-height-percent:0;mso-wrap-distance-left:18pt;mso-wrap-distance-top:18pt;mso-wrap-distance-right:18pt;mso-wrap-distance-bottom:1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" fillcolor="#eaeaea [2899]" stroked="f" strokeweight=".5pt">
                <v:fill color2="#e2e2e2 [3139]" rotate="t" focusposition=".5,.5" focussize="-.5,-.5" focus="100%" type="gradientRadial"/>
                <v:textbox inset="0,1mm,0,1mm">
                  <w:txbxContent>
                    <w:p w14:paraId="69B403BA" w14:textId="77777777" w:rsidR="00772552" w:rsidRPr="00446BF3" w:rsidRDefault="00772552" w:rsidP="00772552">
                      <w:pPr>
                        <w:pStyle w:val="Odstavecseseznamem"/>
                        <w:numPr>
                          <w:ilvl w:val="0"/>
                          <w:numId w:val="4"/>
                        </w:numPr>
                        <w:tabs>
                          <w:tab w:val="clear" w:pos="720"/>
                          <w:tab w:val="num" w:pos="-284"/>
                        </w:tabs>
                        <w:ind w:left="-142" w:hanging="284"/>
                        <w:jc w:val="center"/>
                        <w:rPr>
                          <w:color w:val="0E2841" w:themeColor="text2"/>
                          <w:sz w:val="18"/>
                          <w:szCs w:val="18"/>
                        </w:rPr>
                      </w:pPr>
                      <w:r w:rsidRPr="00446BF3">
                        <w:rPr>
                          <w:color w:val="0E2841" w:themeColor="text2"/>
                        </w:rPr>
                        <w:t xml:space="preserve">Políčko otazníku v celém nástroji zobrazí nápovědu k jednotlivým políčkům: </w:t>
                      </w:r>
                      <w:r>
                        <w:rPr>
                          <w:noProof/>
                        </w:rPr>
                        <w:drawing>
                          <wp:inline distT="0" distB="0" distL="0" distR="0" wp14:anchorId="2AA5475F" wp14:editId="57E59123">
                            <wp:extent cx="1776180" cy="777240"/>
                            <wp:effectExtent l="0" t="0" r="0" b="3810"/>
                            <wp:docPr id="1639748612" name="Obrázek 1"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1708" name="Obrázek 1" descr="Obsah obrázku text, snímek obrazovky, Písmo, číslo&#10;&#10;Obsah vygenerovaný umělou inteligencí může být nesprávný."/>
                                    <pic:cNvPicPr/>
                                  </pic:nvPicPr>
                                  <pic:blipFill>
                                    <a:blip r:embed="rId15"/>
                                    <a:stretch>
                                      <a:fillRect/>
                                    </a:stretch>
                                  </pic:blipFill>
                                  <pic:spPr>
                                    <a:xfrm>
                                      <a:off x="0" y="0"/>
                                      <a:ext cx="1827527" cy="799709"/>
                                    </a:xfrm>
                                    <a:prstGeom prst="rect">
                                      <a:avLst/>
                                    </a:prstGeom>
                                  </pic:spPr>
                                </pic:pic>
                              </a:graphicData>
                            </a:graphic>
                          </wp:inline>
                        </w:drawing>
                      </w:r>
                    </w:p>
                  </w:txbxContent>
                </v:textbox>
                <w10:wrap type="topAndBottom" anchorx="margin"/>
              </v:shape>
            </w:pict>
          </mc:Fallback>
        </mc:AlternateContent>
      </w:r>
      <w:r w:rsidRPr="00173A98">
        <w:t>individuálně pro jednotlivé pracovní pozice</w:t>
      </w:r>
      <w:r>
        <w:t xml:space="preserve"> či segmenty organizace</w:t>
      </w:r>
      <w:r w:rsidRPr="00173A98">
        <w:t>. </w:t>
      </w:r>
    </w:p>
    <w:p w14:paraId="3E2CD090" w14:textId="4161936E" w:rsidR="00772552" w:rsidRPr="005C47CC" w:rsidRDefault="00772552" w:rsidP="00772552">
      <w:r w:rsidRPr="005C47CC">
        <w:t>Při volbě vah postupujte podle následujících kroků:</w:t>
      </w:r>
    </w:p>
    <w:p w14:paraId="584A07F8" w14:textId="4AD650EE" w:rsidR="00772552" w:rsidRPr="005C47CC" w:rsidRDefault="00772552" w:rsidP="00772552">
      <w:pPr>
        <w:pStyle w:val="Odstavecseseznamem"/>
        <w:numPr>
          <w:ilvl w:val="0"/>
          <w:numId w:val="2"/>
        </w:numPr>
      </w:pPr>
      <w:r w:rsidRPr="005C47CC">
        <w:t>Zvažte, jaké nároky jsou pro většinu pozic v organizaci skutečně určující.</w:t>
      </w:r>
    </w:p>
    <w:p w14:paraId="2B208A5D" w14:textId="77777777" w:rsidR="00772552" w:rsidRPr="005C47CC" w:rsidRDefault="00772552" w:rsidP="00772552">
      <w:pPr>
        <w:pStyle w:val="Odstavecseseznamem"/>
        <w:numPr>
          <w:ilvl w:val="0"/>
          <w:numId w:val="2"/>
        </w:numPr>
      </w:pPr>
      <w:r w:rsidRPr="005C47CC">
        <w:t>Ujasněte si, jaké jsou možné dopady chyb (na lidi, finance, majetek, bezpečnost či reputaci).</w:t>
      </w:r>
    </w:p>
    <w:p w14:paraId="1A68E063" w14:textId="77777777" w:rsidR="00772552" w:rsidRPr="005C47CC" w:rsidRDefault="00772552" w:rsidP="00772552">
      <w:pPr>
        <w:pStyle w:val="Odstavecseseznamem"/>
        <w:numPr>
          <w:ilvl w:val="0"/>
          <w:numId w:val="2"/>
        </w:numPr>
      </w:pPr>
      <w:r w:rsidRPr="005C47CC">
        <w:t xml:space="preserve">Nastavte váhy v povoleném rozpětí a své rozhodnutí </w:t>
      </w:r>
      <w:r>
        <w:t xml:space="preserve">si </w:t>
      </w:r>
      <w:r w:rsidRPr="005C47CC">
        <w:t>stručně zdůvodněte (1–2 věty).</w:t>
      </w:r>
    </w:p>
    <w:p w14:paraId="4474FE32" w14:textId="77777777" w:rsidR="00772552" w:rsidRPr="00F26669" w:rsidRDefault="00772552" w:rsidP="00772552">
      <w:pPr>
        <w:rPr>
          <w:i/>
          <w:iCs/>
          <w:lang w:eastAsia="cs-CZ"/>
        </w:rPr>
      </w:pPr>
      <w:r w:rsidRPr="00F26669">
        <w:rPr>
          <w:i/>
          <w:iCs/>
          <w:lang w:eastAsia="cs-CZ"/>
        </w:rPr>
        <w:t>Příklad: V prostředí výroby a provozu s vysokou fyzickou zátěží je vhodné posílit složitost a namáhavost (30–35 %) a pracovní podmínky (25–30 %). Odpovědnost se obvykle pohybuje ve středním rozpětí (25–30 %) a znalosti a dovednosti zůstávají na základní úrovni (15–20 %).</w:t>
      </w:r>
    </w:p>
    <w:p w14:paraId="5748A1E6" w14:textId="77777777" w:rsidR="00772552" w:rsidRPr="00F26669" w:rsidRDefault="00772552" w:rsidP="00772552">
      <w:pPr>
        <w:rPr>
          <w:i/>
          <w:iCs/>
          <w:lang w:eastAsia="cs-CZ"/>
        </w:rPr>
      </w:pPr>
      <w:r w:rsidRPr="00F26669">
        <w:rPr>
          <w:i/>
          <w:iCs/>
          <w:lang w:eastAsia="cs-CZ"/>
        </w:rPr>
        <w:t>Příklad: Ve výzkumu a IT profesích je naopak klíčová vysoká váha znalostí a dovedností (25–30 %) a odpovědnosti (25–35 %). Složitost a namáhavost se zpravidla drží na 20–25 % a pracovní podmínky na nižší úrovni (15–20 %).</w:t>
      </w:r>
    </w:p>
    <w:p w14:paraId="1877D750" w14:textId="77777777" w:rsidR="00772552" w:rsidRPr="00F26669" w:rsidRDefault="00772552" w:rsidP="00772552">
      <w:pPr>
        <w:rPr>
          <w:i/>
          <w:iCs/>
          <w:lang w:eastAsia="cs-CZ"/>
        </w:rPr>
      </w:pPr>
      <w:r w:rsidRPr="00F26669">
        <w:rPr>
          <w:i/>
          <w:iCs/>
          <w:lang w:eastAsia="cs-CZ"/>
        </w:rPr>
        <w:t>Příklad: Ve zdravotnictví, sociálních službách a bezpečnostních složkách hraje zásadní roli odpovědnost (3</w:t>
      </w:r>
      <w:r>
        <w:rPr>
          <w:i/>
          <w:iCs/>
          <w:lang w:eastAsia="cs-CZ"/>
        </w:rPr>
        <w:t>0</w:t>
      </w:r>
      <w:r w:rsidRPr="00F26669">
        <w:rPr>
          <w:i/>
          <w:iCs/>
          <w:lang w:eastAsia="cs-CZ"/>
        </w:rPr>
        <w:t>–</w:t>
      </w:r>
      <w:r>
        <w:rPr>
          <w:i/>
          <w:iCs/>
          <w:lang w:eastAsia="cs-CZ"/>
        </w:rPr>
        <w:t>35</w:t>
      </w:r>
      <w:r w:rsidRPr="00F26669">
        <w:rPr>
          <w:i/>
          <w:iCs/>
          <w:lang w:eastAsia="cs-CZ"/>
        </w:rPr>
        <w:t xml:space="preserve"> %), doplněná složitostí a namáhavostí (25–30 %) a pracovními podmínkami (20–25 %). Znalosti a dovednosti se zpravidla pohybují na 15–20 %.</w:t>
      </w:r>
    </w:p>
    <w:p w14:paraId="488BDAF9" w14:textId="77777777" w:rsidR="00772552" w:rsidRDefault="00772552" w:rsidP="00772552">
      <w:pPr>
        <w:rPr>
          <w:i/>
          <w:iCs/>
          <w:lang w:eastAsia="cs-CZ"/>
        </w:rPr>
      </w:pPr>
      <w:r w:rsidRPr="00F26669">
        <w:rPr>
          <w:i/>
          <w:iCs/>
          <w:lang w:eastAsia="cs-CZ"/>
        </w:rPr>
        <w:t>Příklad: V administrativních a servisních profesích bývá nejvhodnější vyvážené nastavení blízké výchozímu schématu 20/30/30/20. V případě expertních administrativních rolí může být mírně posílena váha znalostí a dovedností (až na 25 %) při odpovídajícím snížení složitosti a namáhavosti.</w:t>
      </w:r>
    </w:p>
    <w:p w14:paraId="385C642A" w14:textId="77777777" w:rsidR="00772552" w:rsidRPr="009E44BA" w:rsidRDefault="00772552" w:rsidP="00772552">
      <w:pPr>
        <w:spacing w:line="259" w:lineRule="auto"/>
        <w:jc w:val="left"/>
        <w:rPr>
          <w:i/>
          <w:iCs/>
          <w:lang w:eastAsia="cs-CZ"/>
        </w:rPr>
      </w:pPr>
      <w:r>
        <w:br w:type="page"/>
      </w:r>
    </w:p>
    <w:p w14:paraId="6D47A16C" w14:textId="0D625744" w:rsidR="00EC386E" w:rsidRDefault="007620A9" w:rsidP="00105D15">
      <w:pPr>
        <w:pStyle w:val="Nadpis3"/>
      </w:pPr>
      <w:bookmarkStart w:id="6" w:name="_Toc233973228"/>
      <w:r w:rsidRPr="00105D15">
        <w:lastRenderedPageBreak/>
        <w:t>Vstupní data</w:t>
      </w:r>
      <w:bookmarkEnd w:id="6"/>
    </w:p>
    <w:p w14:paraId="5EC7D463" w14:textId="5A30E742" w:rsidR="00EB366E" w:rsidRPr="00EB366E" w:rsidRDefault="00EB366E" w:rsidP="00EB366E">
      <w:r w:rsidRPr="00EB366E">
        <w:rPr>
          <w:noProof/>
        </w:rPr>
        <w:drawing>
          <wp:inline distT="0" distB="0" distL="0" distR="0" wp14:anchorId="2124C24B" wp14:editId="6F2496C1">
            <wp:extent cx="5760720" cy="1652905"/>
            <wp:effectExtent l="0" t="0" r="0" b="4445"/>
            <wp:docPr id="1376122238" name="Obrázek 1" descr="Obsah obrázku text, snímek obrazovky, čísl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238" name="Obrázek 1" descr="Obsah obrázku text, snímek obrazovky, číslo, řada/pruh&#10;&#10;Obsah vygenerovaný umělou inteligencí může být nesprávný."/>
                    <pic:cNvPicPr/>
                  </pic:nvPicPr>
                  <pic:blipFill>
                    <a:blip r:embed="rId16"/>
                    <a:stretch>
                      <a:fillRect/>
                    </a:stretch>
                  </pic:blipFill>
                  <pic:spPr>
                    <a:xfrm>
                      <a:off x="0" y="0"/>
                      <a:ext cx="5760720" cy="1652905"/>
                    </a:xfrm>
                    <a:prstGeom prst="rect">
                      <a:avLst/>
                    </a:prstGeom>
                  </pic:spPr>
                </pic:pic>
              </a:graphicData>
            </a:graphic>
          </wp:inline>
        </w:drawing>
      </w:r>
    </w:p>
    <w:p w14:paraId="3E9F2786" w14:textId="0727DC12" w:rsidR="00041138" w:rsidRDefault="00D54D3F" w:rsidP="00041138">
      <w:r w:rsidRPr="00D54D3F">
        <w:t xml:space="preserve">Prvním krokem práce s Kalkulačkou je vyplnění listu </w:t>
      </w:r>
      <w:r w:rsidRPr="00D54D3F">
        <w:rPr>
          <w:b/>
          <w:bCs/>
        </w:rPr>
        <w:t>Vstupní data</w:t>
      </w:r>
      <w:r w:rsidRPr="00D54D3F">
        <w:t xml:space="preserve">. Tento list slouží k </w:t>
      </w:r>
      <w:r w:rsidR="007316DF">
        <w:t>propojení</w:t>
      </w:r>
      <w:r w:rsidRPr="00D54D3F">
        <w:t xml:space="preserve"> hodnocení pracovních pozic s reálnými personálními a mzdovými údaji v organizaci. </w:t>
      </w:r>
      <w:r w:rsidR="008E729D" w:rsidRPr="008E729D">
        <w:t>Údaje je vhodné připravit zejména z personálního a mzdového systému zaměstnavatele, případně z interních přehledů, které organizace používá pro evidenci pracovněprávních vztahů, úvazků, pracovní doby a odměňování.</w:t>
      </w:r>
      <w:r w:rsidR="005F1381">
        <w:t xml:space="preserve"> </w:t>
      </w:r>
      <w:r w:rsidR="005F1381" w:rsidRPr="005F1381">
        <w:t>Struktura vstupních dat je navržena tak, aby odpovídala údajům, které zaměstnavatelé obvykle vedou ve svých personálních a mzdových systémech.</w:t>
      </w:r>
      <w:r w:rsidR="00041138">
        <w:t xml:space="preserve"> </w:t>
      </w:r>
      <w:r w:rsidR="00041138" w:rsidRPr="005F1381">
        <w:t xml:space="preserve">Nejde tedy o přímý </w:t>
      </w:r>
      <w:r w:rsidR="00041138">
        <w:t>ex</w:t>
      </w:r>
      <w:r w:rsidR="00041138" w:rsidRPr="005F1381">
        <w:t>port</w:t>
      </w:r>
      <w:r w:rsidR="00041138">
        <w:t xml:space="preserve"> a import</w:t>
      </w:r>
      <w:r w:rsidR="00041138" w:rsidRPr="005F1381">
        <w:t xml:space="preserve"> z Jednotného měsíčního hlášení zaměstnavatelů</w:t>
      </w:r>
      <w:r w:rsidR="00041138">
        <w:t xml:space="preserve"> (JMHZ)</w:t>
      </w:r>
      <w:r w:rsidR="00041138" w:rsidRPr="005F1381">
        <w:t xml:space="preserve">. Některé </w:t>
      </w:r>
      <w:r w:rsidR="00041138">
        <w:t xml:space="preserve">požadované </w:t>
      </w:r>
      <w:r w:rsidR="00041138" w:rsidRPr="005F1381">
        <w:t>položky mohou obsahově odpovídat údajům vykazovaným v rámci JMHZ, ale pro účely KaHoP je potřeba připravit je v</w:t>
      </w:r>
      <w:r w:rsidR="00041138">
        <w:t> </w:t>
      </w:r>
      <w:r w:rsidR="00041138" w:rsidRPr="005F1381">
        <w:t>požadovan</w:t>
      </w:r>
      <w:r w:rsidR="00041138">
        <w:t xml:space="preserve">ém ročním součtu </w:t>
      </w:r>
      <w:r w:rsidR="00041138" w:rsidRPr="005F1381">
        <w:t>a ve formátu odpovídajícím vstupní tabulce Kalkulačky.</w:t>
      </w:r>
    </w:p>
    <w:p w14:paraId="7ABC13F9" w14:textId="77777777" w:rsidR="00041138" w:rsidRDefault="00041138" w:rsidP="00041138">
      <w:r>
        <w:t>Následující přehled uvádí orientační vazbu mezi položkami vstupních dat Kalkulačky a vybranými položkami datové věty JMHZ. Čísla položek odpovídají verzi datového slovníku uvedené v rámečku.</w:t>
      </w:r>
    </w:p>
    <w:p w14:paraId="6DC2B2E4" w14:textId="6AA95DFE" w:rsidR="00041138" w:rsidRDefault="00041138" w:rsidP="00D54D3F">
      <w:r w:rsidRPr="006B7EF4">
        <w:t xml:space="preserve">Vazbu na položky JMHZ uvádíme především proto, že </w:t>
      </w:r>
      <w:r>
        <w:t xml:space="preserve">v budoucnu snad bude možné </w:t>
      </w:r>
      <w:r w:rsidRPr="006B7EF4">
        <w:t xml:space="preserve">část personálních a mzdových údajů pro účely obdobných analýz čerpat přímo z dat připravovaných v rámci JMHZ nebo z navazujících výstupů personálních a mzdových systémů. </w:t>
      </w:r>
      <w:r w:rsidRPr="0003001E">
        <w:t>V současné době však Kalkulačka nepředpokládá přímé převzetí dat z již odevzdaného JMHZ</w:t>
      </w:r>
      <w:r>
        <w:t>, jelikož tam jsou data pouze měsíčního charakteru</w:t>
      </w:r>
      <w:r w:rsidRPr="0003001E">
        <w:t xml:space="preserve">. Zaměstnavatel by proto měl při vyplňování listu </w:t>
      </w:r>
      <w:r w:rsidRPr="0003001E">
        <w:rPr>
          <w:b/>
          <w:bCs/>
        </w:rPr>
        <w:t>Vstupní data</w:t>
      </w:r>
      <w:r w:rsidRPr="0003001E">
        <w:t xml:space="preserve"> vycházet primárně ze svého personálního a mzdového systému a připravit údaje ve struktuře požadované Kalkulačkou.</w:t>
      </w:r>
      <w:r>
        <w:t xml:space="preserve"> </w:t>
      </w:r>
      <w:r w:rsidRPr="00527784">
        <w:t xml:space="preserve">Je však </w:t>
      </w:r>
      <w:r>
        <w:t>po</w:t>
      </w:r>
      <w:r w:rsidRPr="00527784">
        <w:t>třeba</w:t>
      </w:r>
      <w:r>
        <w:t xml:space="preserve"> také</w:t>
      </w:r>
      <w:r w:rsidRPr="00527784">
        <w:t xml:space="preserve"> počítat s tím, že datová věta JMHZ se může v čase dále upravovat, a to jak z hlediska názvů jednotlivých položek, tak jejich</w:t>
      </w:r>
      <w:r>
        <w:t xml:space="preserve"> </w:t>
      </w:r>
      <w:r w:rsidRPr="00527784">
        <w:t xml:space="preserve">číslování. </w:t>
      </w:r>
      <w:r>
        <w:t>Výše</w:t>
      </w:r>
      <w:r w:rsidRPr="00D04B9A">
        <w:t xml:space="preserve"> uvedený přehled proto slouží jako orientační pomůcka a jako příprava na možné budoucí propojení dat, nikoli jako návod k přímému kopírování údajů z</w:t>
      </w:r>
      <w:r>
        <w:t> </w:t>
      </w:r>
      <w:r w:rsidRPr="00D04B9A">
        <w:t>JMHZ</w:t>
      </w:r>
      <w:r>
        <w:t xml:space="preserve">. </w:t>
      </w:r>
    </w:p>
    <w:p w14:paraId="395C3F7C" w14:textId="77777777" w:rsidR="00041138" w:rsidRDefault="00041138" w:rsidP="00D54D3F"/>
    <w:p w14:paraId="469BCF17" w14:textId="77777777" w:rsidR="00041138" w:rsidRDefault="00041138" w:rsidP="00D54D3F"/>
    <w:p w14:paraId="4661BC76" w14:textId="77777777" w:rsidR="00041138" w:rsidRDefault="00041138" w:rsidP="00D54D3F"/>
    <w:p w14:paraId="2E4AFAA8" w14:textId="77777777" w:rsidR="00041138" w:rsidRDefault="00041138" w:rsidP="00D54D3F"/>
    <w:p w14:paraId="54E5A51B" w14:textId="77777777" w:rsidR="00041138" w:rsidRDefault="00041138" w:rsidP="00D54D3F"/>
    <w:p w14:paraId="4406E634" w14:textId="77777777" w:rsidR="00041138" w:rsidRDefault="00041138" w:rsidP="00D54D3F"/>
    <w:p w14:paraId="1EE54E57" w14:textId="77777777" w:rsidR="00041138" w:rsidRDefault="00041138" w:rsidP="00D54D3F"/>
    <w:p w14:paraId="03FDFF78" w14:textId="77777777" w:rsidR="00041138" w:rsidRDefault="00041138" w:rsidP="00D54D3F"/>
    <w:p w14:paraId="6B9D312F" w14:textId="77777777" w:rsidR="00041138" w:rsidRDefault="00041138" w:rsidP="00D54D3F"/>
    <w:p w14:paraId="027DB171" w14:textId="77777777" w:rsidR="00041138" w:rsidRDefault="00041138" w:rsidP="00D54D3F"/>
    <w:p w14:paraId="2AEBF89B" w14:textId="77777777" w:rsidR="00041138" w:rsidRDefault="00041138" w:rsidP="00D54D3F"/>
    <w:p w14:paraId="41AC14B0" w14:textId="77777777" w:rsidR="00041138" w:rsidRDefault="00041138" w:rsidP="00D54D3F"/>
    <w:p w14:paraId="4F7B6717" w14:textId="624D009F" w:rsidR="00041138" w:rsidRDefault="00041138" w:rsidP="00D54D3F">
      <w:r>
        <w:rPr>
          <w:noProof/>
        </w:rPr>
        <mc:AlternateContent>
          <mc:Choice Requires="wps">
            <w:drawing>
              <wp:anchor distT="45720" distB="45720" distL="114300" distR="114300" simplePos="0" relativeHeight="251759616" behindDoc="0" locked="0" layoutInCell="1" allowOverlap="1" wp14:anchorId="70BDF92D" wp14:editId="5215661F">
                <wp:simplePos x="0" y="0"/>
                <wp:positionH relativeFrom="margin">
                  <wp:align>left</wp:align>
                </wp:positionH>
                <wp:positionV relativeFrom="paragraph">
                  <wp:posOffset>1905</wp:posOffset>
                </wp:positionV>
                <wp:extent cx="5765800" cy="5486400"/>
                <wp:effectExtent l="0" t="0" r="25400" b="19050"/>
                <wp:wrapSquare wrapText="bothSides"/>
                <wp:docPr id="5411240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5486400"/>
                        </a:xfrm>
                        <a:prstGeom prst="rect">
                          <a:avLst/>
                        </a:prstGeom>
                        <a:solidFill>
                          <a:schemeClr val="accent2">
                            <a:lumMod val="40000"/>
                            <a:lumOff val="60000"/>
                          </a:schemeClr>
                        </a:solidFill>
                        <a:ln w="9525">
                          <a:solidFill>
                            <a:srgbClr val="000000"/>
                          </a:solidFill>
                          <a:miter lim="800000"/>
                          <a:headEnd/>
                          <a:tailEnd/>
                        </a:ln>
                      </wps:spPr>
                      <wps:txbx>
                        <w:txbxContent>
                          <w:p w14:paraId="13B9E428" w14:textId="77777777" w:rsidR="00041138" w:rsidRDefault="00041138" w:rsidP="00041138">
                            <w:pPr>
                              <w:rPr>
                                <w:b/>
                                <w:bCs/>
                              </w:rPr>
                            </w:pPr>
                            <w:r w:rsidRPr="00BE13D9">
                              <w:rPr>
                                <w:b/>
                                <w:bCs/>
                              </w:rPr>
                              <w:t xml:space="preserve">Seznam položek využitelných z JMHZ </w:t>
                            </w:r>
                            <w:r w:rsidRPr="004D54F9">
                              <w:t>(datový slovník v. 1.4.1.</w:t>
                            </w:r>
                            <w:r>
                              <w:t>6</w:t>
                            </w:r>
                            <w:r w:rsidRPr="004D54F9">
                              <w:t>, aktualizován k</w:t>
                            </w:r>
                            <w:r>
                              <w:t> 12.6</w:t>
                            </w:r>
                            <w:r w:rsidRPr="004D54F9">
                              <w:t>.2026):</w:t>
                            </w:r>
                          </w:p>
                          <w:p w14:paraId="5D7289AD" w14:textId="77777777" w:rsidR="00041138" w:rsidRPr="00EF4AB3" w:rsidRDefault="00041138" w:rsidP="00041138">
                            <w:pPr>
                              <w:rPr>
                                <w:b/>
                                <w:bCs/>
                              </w:rPr>
                            </w:pPr>
                          </w:p>
                          <w:tbl>
                            <w:tblPr>
                              <w:tblStyle w:val="Mkatabulky"/>
                              <w:tblW w:w="0" w:type="auto"/>
                              <w:tblLook w:val="04A0" w:firstRow="1" w:lastRow="0" w:firstColumn="1" w:lastColumn="0" w:noHBand="0" w:noVBand="1"/>
                            </w:tblPr>
                            <w:tblGrid>
                              <w:gridCol w:w="1832"/>
                              <w:gridCol w:w="6751"/>
                            </w:tblGrid>
                            <w:tr w:rsidR="00041138" w14:paraId="4F5CC393" w14:textId="77777777" w:rsidTr="00EB366E">
                              <w:tc>
                                <w:tcPr>
                                  <w:tcW w:w="1832" w:type="dxa"/>
                                </w:tcPr>
                                <w:p w14:paraId="0E18A611" w14:textId="77777777" w:rsidR="00041138" w:rsidRPr="00EF4AB3" w:rsidRDefault="00041138" w:rsidP="004C64A4">
                                  <w:pPr>
                                    <w:rPr>
                                      <w:b/>
                                      <w:bCs/>
                                    </w:rPr>
                                  </w:pPr>
                                  <w:r w:rsidRPr="00EF4AB3">
                                    <w:rPr>
                                      <w:b/>
                                      <w:bCs/>
                                    </w:rPr>
                                    <w:t>Kód z datového slovníku</w:t>
                                  </w:r>
                                  <w:r>
                                    <w:rPr>
                                      <w:b/>
                                      <w:bCs/>
                                    </w:rPr>
                                    <w:t xml:space="preserve"> JMHZ</w:t>
                                  </w:r>
                                  <w:r w:rsidRPr="00EF4AB3">
                                    <w:rPr>
                                      <w:b/>
                                      <w:bCs/>
                                    </w:rPr>
                                    <w:t xml:space="preserve"> </w:t>
                                  </w:r>
                                </w:p>
                              </w:tc>
                              <w:tc>
                                <w:tcPr>
                                  <w:tcW w:w="6751" w:type="dxa"/>
                                </w:tcPr>
                                <w:p w14:paraId="62A78316" w14:textId="77777777" w:rsidR="00041138" w:rsidRPr="00EF4AB3" w:rsidRDefault="00041138" w:rsidP="004C64A4">
                                  <w:pPr>
                                    <w:rPr>
                                      <w:b/>
                                      <w:bCs/>
                                    </w:rPr>
                                  </w:pPr>
                                  <w:r w:rsidRPr="00EF4AB3">
                                    <w:rPr>
                                      <w:b/>
                                      <w:bCs/>
                                    </w:rPr>
                                    <w:t>Popisek proměnné</w:t>
                                  </w:r>
                                </w:p>
                              </w:tc>
                            </w:tr>
                            <w:tr w:rsidR="00041138" w14:paraId="1EE68603" w14:textId="77777777" w:rsidTr="00EB366E">
                              <w:tc>
                                <w:tcPr>
                                  <w:tcW w:w="1832" w:type="dxa"/>
                                </w:tcPr>
                                <w:p w14:paraId="34C7BD6A" w14:textId="77777777" w:rsidR="00041138" w:rsidRDefault="00041138" w:rsidP="004C64A4">
                                  <w:r>
                                    <w:t>10228</w:t>
                                  </w:r>
                                </w:p>
                              </w:tc>
                              <w:tc>
                                <w:tcPr>
                                  <w:tcW w:w="6751" w:type="dxa"/>
                                </w:tcPr>
                                <w:p w14:paraId="6DBA4B45" w14:textId="77777777" w:rsidR="00041138" w:rsidRDefault="00041138" w:rsidP="004C64A4">
                                  <w:r>
                                    <w:t>ID pracovněprávního vztahu (PPV)</w:t>
                                  </w:r>
                                </w:p>
                              </w:tc>
                            </w:tr>
                            <w:tr w:rsidR="00041138" w14:paraId="3DCFEABB" w14:textId="77777777" w:rsidTr="00EB366E">
                              <w:tc>
                                <w:tcPr>
                                  <w:tcW w:w="1832" w:type="dxa"/>
                                </w:tcPr>
                                <w:p w14:paraId="0CAFE2F5" w14:textId="77777777" w:rsidR="00041138" w:rsidRDefault="00041138" w:rsidP="004C64A4">
                                  <w:r>
                                    <w:t>10059</w:t>
                                  </w:r>
                                </w:p>
                              </w:tc>
                              <w:tc>
                                <w:tcPr>
                                  <w:tcW w:w="6751" w:type="dxa"/>
                                </w:tcPr>
                                <w:p w14:paraId="52A27784" w14:textId="77777777" w:rsidR="00041138" w:rsidRDefault="00041138" w:rsidP="004C64A4">
                                  <w:r w:rsidRPr="00D27584">
                                    <w:rPr>
                                      <w:b/>
                                      <w:bCs/>
                                    </w:rPr>
                                    <w:t>Pohlaví</w:t>
                                  </w:r>
                                  <w:r>
                                    <w:t>; M, 1 – mužské; Ž, 2 – ženské</w:t>
                                  </w:r>
                                </w:p>
                              </w:tc>
                            </w:tr>
                            <w:tr w:rsidR="00041138" w14:paraId="547E695B" w14:textId="77777777" w:rsidTr="00EB366E">
                              <w:tc>
                                <w:tcPr>
                                  <w:tcW w:w="1832" w:type="dxa"/>
                                </w:tcPr>
                                <w:p w14:paraId="6C6CD15C" w14:textId="77777777" w:rsidR="00041138" w:rsidRDefault="00041138" w:rsidP="004C64A4">
                                  <w:r>
                                    <w:t>10234</w:t>
                                  </w:r>
                                </w:p>
                              </w:tc>
                              <w:tc>
                                <w:tcPr>
                                  <w:tcW w:w="6751" w:type="dxa"/>
                                </w:tcPr>
                                <w:p w14:paraId="25A8B6ED" w14:textId="77777777" w:rsidR="00041138" w:rsidRDefault="00041138" w:rsidP="004C64A4">
                                  <w:r w:rsidRPr="00D27584">
                                    <w:rPr>
                                      <w:b/>
                                      <w:bCs/>
                                    </w:rPr>
                                    <w:t xml:space="preserve">Profese </w:t>
                                  </w:r>
                                  <w:r>
                                    <w:t>označená kódem CZ ISCO</w:t>
                                  </w:r>
                                </w:p>
                              </w:tc>
                            </w:tr>
                            <w:tr w:rsidR="00041138" w14:paraId="025B7501" w14:textId="77777777" w:rsidTr="00EB366E">
                              <w:tc>
                                <w:tcPr>
                                  <w:tcW w:w="1832" w:type="dxa"/>
                                </w:tcPr>
                                <w:p w14:paraId="109C97EF" w14:textId="77777777" w:rsidR="00041138" w:rsidRDefault="00041138" w:rsidP="004C64A4">
                                  <w:r>
                                    <w:t>10235</w:t>
                                  </w:r>
                                </w:p>
                              </w:tc>
                              <w:tc>
                                <w:tcPr>
                                  <w:tcW w:w="6751" w:type="dxa"/>
                                </w:tcPr>
                                <w:p w14:paraId="627D776D" w14:textId="77777777" w:rsidR="00041138" w:rsidRDefault="00041138" w:rsidP="004C64A4">
                                  <w:r w:rsidRPr="00D27584">
                                    <w:rPr>
                                      <w:b/>
                                      <w:bCs/>
                                    </w:rPr>
                                    <w:t>Pracovní pozice</w:t>
                                  </w:r>
                                  <w:r>
                                    <w:t xml:space="preserve"> (název nebo číselné označení)</w:t>
                                  </w:r>
                                </w:p>
                              </w:tc>
                            </w:tr>
                            <w:tr w:rsidR="00041138" w14:paraId="18761360" w14:textId="77777777" w:rsidTr="00EB366E">
                              <w:tc>
                                <w:tcPr>
                                  <w:tcW w:w="1832" w:type="dxa"/>
                                </w:tcPr>
                                <w:p w14:paraId="09A46A21" w14:textId="77777777" w:rsidR="00041138" w:rsidRDefault="00041138" w:rsidP="004C64A4">
                                  <w:r w:rsidRPr="00EF4AB3">
                                    <w:t>10260</w:t>
                                  </w:r>
                                  <w:r>
                                    <w:t>/</w:t>
                                  </w:r>
                                  <w:r w:rsidRPr="00EF4AB3">
                                    <w:t>10259</w:t>
                                  </w:r>
                                  <w:r>
                                    <w:t>*100</w:t>
                                  </w:r>
                                </w:p>
                              </w:tc>
                              <w:tc>
                                <w:tcPr>
                                  <w:tcW w:w="6751" w:type="dxa"/>
                                </w:tcPr>
                                <w:p w14:paraId="03882167" w14:textId="77777777" w:rsidR="00041138" w:rsidRDefault="00041138" w:rsidP="004C64A4">
                                  <w:r w:rsidRPr="00D27584">
                                    <w:rPr>
                                      <w:b/>
                                      <w:bCs/>
                                    </w:rPr>
                                    <w:t>Výše úvazku v %</w:t>
                                  </w:r>
                                  <w:r>
                                    <w:t xml:space="preserve"> (roční průměr) - není součástí JMHZ, lze odvodit z hodnot položek </w:t>
                                  </w:r>
                                  <w:r w:rsidRPr="005A274C">
                                    <w:rPr>
                                      <w:i/>
                                      <w:iCs/>
                                    </w:rPr>
                                    <w:t>10260</w:t>
                                  </w:r>
                                  <w:r>
                                    <w:t xml:space="preserve"> a </w:t>
                                  </w:r>
                                  <w:r w:rsidRPr="005A274C">
                                    <w:rPr>
                                      <w:i/>
                                      <w:iCs/>
                                    </w:rPr>
                                    <w:t>10259</w:t>
                                  </w:r>
                                  <w:r>
                                    <w:t xml:space="preserve"> jako </w:t>
                                  </w:r>
                                  <w:r w:rsidRPr="005A274C">
                                    <w:rPr>
                                      <w:i/>
                                      <w:iCs/>
                                    </w:rPr>
                                    <w:t>10260</w:t>
                                  </w:r>
                                  <w:r>
                                    <w:t>/</w:t>
                                  </w:r>
                                  <w:r w:rsidRPr="005A274C">
                                    <w:rPr>
                                      <w:i/>
                                      <w:iCs/>
                                    </w:rPr>
                                    <w:t>10259</w:t>
                                  </w:r>
                                  <w:r>
                                    <w:t>*100</w:t>
                                  </w:r>
                                </w:p>
                              </w:tc>
                            </w:tr>
                            <w:tr w:rsidR="00041138" w14:paraId="27F4432C" w14:textId="77777777" w:rsidTr="00EB366E">
                              <w:tc>
                                <w:tcPr>
                                  <w:tcW w:w="1832" w:type="dxa"/>
                                </w:tcPr>
                                <w:p w14:paraId="04D1FF7B" w14:textId="77777777" w:rsidR="00041138" w:rsidRDefault="00041138" w:rsidP="004C64A4">
                                  <w:r>
                                    <w:t>možno odvodit z položky 10261</w:t>
                                  </w:r>
                                </w:p>
                              </w:tc>
                              <w:tc>
                                <w:tcPr>
                                  <w:tcW w:w="6751" w:type="dxa"/>
                                </w:tcPr>
                                <w:p w14:paraId="0742C7B6" w14:textId="77777777" w:rsidR="00041138" w:rsidRDefault="00041138" w:rsidP="004C64A4">
                                  <w:r w:rsidRPr="00D27584">
                                    <w:rPr>
                                      <w:b/>
                                      <w:bCs/>
                                    </w:rPr>
                                    <w:t>Týdenní fond pracovní doby</w:t>
                                  </w:r>
                                  <w:r>
                                    <w:t xml:space="preserve"> (roční průměr) – součet hodnot 10261 za celý rok podělený počtem relevantních měsíců za každý pracovněprávní vztah</w:t>
                                  </w:r>
                                </w:p>
                              </w:tc>
                            </w:tr>
                            <w:tr w:rsidR="00041138" w14:paraId="5E275EB7" w14:textId="77777777" w:rsidTr="00EB366E">
                              <w:tc>
                                <w:tcPr>
                                  <w:tcW w:w="1832" w:type="dxa"/>
                                </w:tcPr>
                                <w:p w14:paraId="60C1AF59" w14:textId="77777777" w:rsidR="00041138" w:rsidRDefault="00041138" w:rsidP="004C64A4">
                                  <w:r>
                                    <w:t>možno odvodit z 10265</w:t>
                                  </w:r>
                                </w:p>
                              </w:tc>
                              <w:tc>
                                <w:tcPr>
                                  <w:tcW w:w="6751" w:type="dxa"/>
                                </w:tcPr>
                                <w:p w14:paraId="0170C44D" w14:textId="77777777" w:rsidR="00041138" w:rsidRDefault="00041138" w:rsidP="004C64A4">
                                  <w:r w:rsidRPr="00D27584">
                                    <w:rPr>
                                      <w:b/>
                                      <w:bCs/>
                                    </w:rPr>
                                    <w:t>Počet dní v evidenčním stavu za rok</w:t>
                                  </w:r>
                                  <w:r>
                                    <w:t xml:space="preserve"> – součet hodnot položky 10265 u daného pracovněprávního vztahu za všechny relevantní měsíce</w:t>
                                  </w:r>
                                </w:p>
                              </w:tc>
                            </w:tr>
                            <w:tr w:rsidR="00041138" w14:paraId="2C8EC45F" w14:textId="77777777" w:rsidTr="00EB366E">
                              <w:tc>
                                <w:tcPr>
                                  <w:tcW w:w="1832" w:type="dxa"/>
                                </w:tcPr>
                                <w:p w14:paraId="27697AC9" w14:textId="77777777" w:rsidR="00041138" w:rsidRDefault="00041138" w:rsidP="004C64A4">
                                  <w:r>
                                    <w:t>možno odvodit z 10268</w:t>
                                  </w:r>
                                </w:p>
                              </w:tc>
                              <w:tc>
                                <w:tcPr>
                                  <w:tcW w:w="6751" w:type="dxa"/>
                                </w:tcPr>
                                <w:p w14:paraId="149829F8" w14:textId="77777777" w:rsidR="00041138" w:rsidRDefault="00041138" w:rsidP="004C64A4">
                                  <w:r w:rsidRPr="00D27584">
                                    <w:rPr>
                                      <w:b/>
                                      <w:bCs/>
                                    </w:rPr>
                                    <w:t>Počet odpracovaných hodin za rok</w:t>
                                  </w:r>
                                  <w:r>
                                    <w:t xml:space="preserve"> – součet všech hodnot položky 10268 u daného pracovněprávního vztahu za všechny relevantní měsíce</w:t>
                                  </w:r>
                                </w:p>
                              </w:tc>
                            </w:tr>
                            <w:tr w:rsidR="00041138" w14:paraId="42769D65" w14:textId="77777777" w:rsidTr="00EB366E">
                              <w:tc>
                                <w:tcPr>
                                  <w:tcW w:w="1832" w:type="dxa"/>
                                </w:tcPr>
                                <w:p w14:paraId="7C10299B" w14:textId="77777777" w:rsidR="00041138" w:rsidRDefault="00041138" w:rsidP="004C64A4">
                                  <w:r>
                                    <w:t>možno odvodit z 10284</w:t>
                                  </w:r>
                                </w:p>
                              </w:tc>
                              <w:tc>
                                <w:tcPr>
                                  <w:tcW w:w="6751" w:type="dxa"/>
                                </w:tcPr>
                                <w:p w14:paraId="131908E3" w14:textId="77777777" w:rsidR="00041138" w:rsidRDefault="00041138" w:rsidP="004C64A4">
                                  <w:r w:rsidRPr="00D27584">
                                    <w:rPr>
                                      <w:b/>
                                      <w:bCs/>
                                    </w:rPr>
                                    <w:t>Zúčtovaný příjem celkem</w:t>
                                  </w:r>
                                  <w:r>
                                    <w:t xml:space="preserve"> (roční součet za každý pracovněprávní vztah) – pokud má osoba u zaměstnavatele pouze jeden pracovněprávní vztah, jedná se o součet hodnot položky 10286 za všechny relevantní měsíce. Pokud má osoba u daného zaměstnavatele více pracovněprávních vztahů s odlišnou hodnotou práce, je potřeba uvést roční součet pro každý pracovněprávní vztah odděleně (není součástí JMHZ) </w:t>
                                  </w:r>
                                </w:p>
                              </w:tc>
                            </w:tr>
                            <w:tr w:rsidR="00041138" w14:paraId="7EF2FC69" w14:textId="77777777" w:rsidTr="00EB366E">
                              <w:tc>
                                <w:tcPr>
                                  <w:tcW w:w="1832" w:type="dxa"/>
                                </w:tcPr>
                                <w:p w14:paraId="5B80F69E" w14:textId="77777777" w:rsidR="00041138" w:rsidRDefault="00041138" w:rsidP="004C64A4">
                                  <w:r>
                                    <w:t xml:space="preserve">možno odvodit z </w:t>
                                  </w:r>
                                  <w:r w:rsidRPr="00EB366E">
                                    <w:t>10329</w:t>
                                  </w:r>
                                </w:p>
                              </w:tc>
                              <w:tc>
                                <w:tcPr>
                                  <w:tcW w:w="6751" w:type="dxa"/>
                                </w:tcPr>
                                <w:p w14:paraId="7D81FDCF" w14:textId="77777777" w:rsidR="00041138" w:rsidRDefault="00041138" w:rsidP="004C64A4">
                                  <w:r w:rsidRPr="00D27584">
                                    <w:rPr>
                                      <w:b/>
                                      <w:bCs/>
                                    </w:rPr>
                                    <w:t>Základní mzda či platový tarif</w:t>
                                  </w:r>
                                  <w:r>
                                    <w:t xml:space="preserve"> / tarifní mzda – roční součet za každý pracovněprávní vztah</w:t>
                                  </w:r>
                                </w:p>
                              </w:tc>
                            </w:tr>
                            <w:tr w:rsidR="00041138" w14:paraId="335FA52F" w14:textId="77777777" w:rsidTr="00EB366E">
                              <w:tc>
                                <w:tcPr>
                                  <w:tcW w:w="1832" w:type="dxa"/>
                                </w:tcPr>
                                <w:p w14:paraId="4ACA3F0E" w14:textId="77777777" w:rsidR="00041138" w:rsidRDefault="00041138" w:rsidP="004C64A4">
                                  <w:r>
                                    <w:t>nelze odvodit z JMHZ</w:t>
                                  </w:r>
                                </w:p>
                              </w:tc>
                              <w:tc>
                                <w:tcPr>
                                  <w:tcW w:w="6751" w:type="dxa"/>
                                </w:tcPr>
                                <w:p w14:paraId="4BE1E01D" w14:textId="77777777" w:rsidR="00041138" w:rsidRDefault="00041138" w:rsidP="004C64A4">
                                  <w:r>
                                    <w:t xml:space="preserve">Nepovinné položka – </w:t>
                                  </w:r>
                                  <w:r w:rsidRPr="00D27584">
                                    <w:rPr>
                                      <w:b/>
                                      <w:bCs/>
                                    </w:rPr>
                                    <w:t>Zákonné příplatky</w:t>
                                  </w:r>
                                  <w:r>
                                    <w:t xml:space="preserve"> (roční součet) a </w:t>
                                  </w:r>
                                  <w:r w:rsidRPr="00D27584">
                                    <w:rPr>
                                      <w:b/>
                                      <w:bCs/>
                                    </w:rPr>
                                    <w:t>Plošné benefity</w:t>
                                  </w:r>
                                  <w:r>
                                    <w:t xml:space="preserve"> (roční součet)</w:t>
                                  </w:r>
                                </w:p>
                              </w:tc>
                            </w:tr>
                            <w:tr w:rsidR="00041138" w14:paraId="6258BA5E" w14:textId="77777777" w:rsidTr="00EB366E">
                              <w:tc>
                                <w:tcPr>
                                  <w:tcW w:w="1832" w:type="dxa"/>
                                </w:tcPr>
                                <w:p w14:paraId="7750BE15" w14:textId="77777777" w:rsidR="00041138" w:rsidRDefault="00041138" w:rsidP="004C64A4">
                                  <w:r>
                                    <w:t>nelze odvodit z JMHZ</w:t>
                                  </w:r>
                                </w:p>
                              </w:tc>
                              <w:tc>
                                <w:tcPr>
                                  <w:tcW w:w="6751" w:type="dxa"/>
                                </w:tcPr>
                                <w:p w14:paraId="6F992CCD" w14:textId="77777777" w:rsidR="00041138" w:rsidRDefault="00041138" w:rsidP="004C64A4">
                                  <w:r w:rsidRPr="00D27584">
                                    <w:rPr>
                                      <w:b/>
                                      <w:bCs/>
                                    </w:rPr>
                                    <w:t>Doplňkové a proměnné složky celkem</w:t>
                                  </w:r>
                                  <w:r>
                                    <w:t xml:space="preserve"> – KaHoP počítá automaticky jako rozdíl zúčtovaného příjmu celkem a základní mzdy/tarifu pro každý pracovněprávní vztah</w:t>
                                  </w:r>
                                </w:p>
                              </w:tc>
                            </w:tr>
                          </w:tbl>
                          <w:p w14:paraId="00F298C5" w14:textId="77777777" w:rsidR="00041138" w:rsidRDefault="00041138" w:rsidP="00041138"/>
                          <w:p w14:paraId="75DB7144" w14:textId="77777777" w:rsidR="00041138" w:rsidRDefault="00041138" w:rsidP="00041138"/>
                          <w:p w14:paraId="7E952447" w14:textId="77777777" w:rsidR="00041138" w:rsidRDefault="00041138" w:rsidP="00041138"/>
                          <w:p w14:paraId="3A9DB6CC" w14:textId="77777777" w:rsidR="00041138" w:rsidRDefault="00041138" w:rsidP="00041138"/>
                          <w:p w14:paraId="4F7A8574" w14:textId="77777777" w:rsidR="00041138" w:rsidRDefault="00041138" w:rsidP="00041138"/>
                          <w:p w14:paraId="2A5E88B6" w14:textId="77777777" w:rsidR="00041138" w:rsidRPr="00BE13D9" w:rsidRDefault="00041138" w:rsidP="00041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DF92D" id="_x0000_t202" coordsize="21600,21600" o:spt="202" path="m,l,21600r21600,l21600,xe">
                <v:stroke joinstyle="miter"/>
                <v:path gradientshapeok="t" o:connecttype="rect"/>
              </v:shapetype>
              <v:shape id="_x0000_s1028" type="#_x0000_t202" style="position:absolute;left:0;text-align:left;margin-left:0;margin-top:.15pt;width:454pt;height:6in;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" fillcolor="#f6c5ac [1301]">
                <v:textbox>
                  <w:txbxContent>
                    <w:p w14:paraId="13B9E428" w14:textId="77777777" w:rsidR="00041138" w:rsidRDefault="00041138" w:rsidP="00041138">
                      <w:pPr>
                        <w:rPr>
                          <w:b/>
                          <w:bCs/>
                        </w:rPr>
                      </w:pPr>
                      <w:r w:rsidRPr="00BE13D9">
                        <w:rPr>
                          <w:b/>
                          <w:bCs/>
                        </w:rPr>
                        <w:t xml:space="preserve">Seznam položek využitelných z JMHZ </w:t>
                      </w:r>
                      <w:r w:rsidRPr="004D54F9">
                        <w:t>(datový slovník v. 1.4.1.</w:t>
                      </w:r>
                      <w:r>
                        <w:t>6</w:t>
                      </w:r>
                      <w:r w:rsidRPr="004D54F9">
                        <w:t>, aktualizován k</w:t>
                      </w:r>
                      <w:r>
                        <w:t> 12.6</w:t>
                      </w:r>
                      <w:r w:rsidRPr="004D54F9">
                        <w:t>.2026):</w:t>
                      </w:r>
                    </w:p>
                    <w:p w14:paraId="5D7289AD" w14:textId="77777777" w:rsidR="00041138" w:rsidRPr="00EF4AB3" w:rsidRDefault="00041138" w:rsidP="00041138">
                      <w:pPr>
                        <w:rPr>
                          <w:b/>
                          <w:bCs/>
                        </w:rPr>
                      </w:pPr>
                    </w:p>
                    <w:tbl>
                      <w:tblPr>
                        <w:tblStyle w:val="Mkatabulky"/>
                        <w:tblW w:w="0" w:type="auto"/>
                        <w:tblLook w:val="04A0" w:firstRow="1" w:lastRow="0" w:firstColumn="1" w:lastColumn="0" w:noHBand="0" w:noVBand="1"/>
                      </w:tblPr>
                      <w:tblGrid>
                        <w:gridCol w:w="1832"/>
                        <w:gridCol w:w="6751"/>
                      </w:tblGrid>
                      <w:tr w:rsidR="00041138" w14:paraId="4F5CC393" w14:textId="77777777" w:rsidTr="00EB366E">
                        <w:tc>
                          <w:tcPr>
                            <w:tcW w:w="1832" w:type="dxa"/>
                          </w:tcPr>
                          <w:p w14:paraId="0E18A611" w14:textId="77777777" w:rsidR="00041138" w:rsidRPr="00EF4AB3" w:rsidRDefault="00041138" w:rsidP="004C64A4">
                            <w:pPr>
                              <w:rPr>
                                <w:b/>
                                <w:bCs/>
                              </w:rPr>
                            </w:pPr>
                            <w:r w:rsidRPr="00EF4AB3">
                              <w:rPr>
                                <w:b/>
                                <w:bCs/>
                              </w:rPr>
                              <w:t>Kód z datového slovníku</w:t>
                            </w:r>
                            <w:r>
                              <w:rPr>
                                <w:b/>
                                <w:bCs/>
                              </w:rPr>
                              <w:t xml:space="preserve"> JMHZ</w:t>
                            </w:r>
                            <w:r w:rsidRPr="00EF4AB3">
                              <w:rPr>
                                <w:b/>
                                <w:bCs/>
                              </w:rPr>
                              <w:t xml:space="preserve"> </w:t>
                            </w:r>
                          </w:p>
                        </w:tc>
                        <w:tc>
                          <w:tcPr>
                            <w:tcW w:w="6751" w:type="dxa"/>
                          </w:tcPr>
                          <w:p w14:paraId="62A78316" w14:textId="77777777" w:rsidR="00041138" w:rsidRPr="00EF4AB3" w:rsidRDefault="00041138" w:rsidP="004C64A4">
                            <w:pPr>
                              <w:rPr>
                                <w:b/>
                                <w:bCs/>
                              </w:rPr>
                            </w:pPr>
                            <w:r w:rsidRPr="00EF4AB3">
                              <w:rPr>
                                <w:b/>
                                <w:bCs/>
                              </w:rPr>
                              <w:t>Popisek proměnné</w:t>
                            </w:r>
                          </w:p>
                        </w:tc>
                      </w:tr>
                      <w:tr w:rsidR="00041138" w14:paraId="1EE68603" w14:textId="77777777" w:rsidTr="00EB366E">
                        <w:tc>
                          <w:tcPr>
                            <w:tcW w:w="1832" w:type="dxa"/>
                          </w:tcPr>
                          <w:p w14:paraId="34C7BD6A" w14:textId="77777777" w:rsidR="00041138" w:rsidRDefault="00041138" w:rsidP="004C64A4">
                            <w:r>
                              <w:t>10228</w:t>
                            </w:r>
                          </w:p>
                        </w:tc>
                        <w:tc>
                          <w:tcPr>
                            <w:tcW w:w="6751" w:type="dxa"/>
                          </w:tcPr>
                          <w:p w14:paraId="6DBA4B45" w14:textId="77777777" w:rsidR="00041138" w:rsidRDefault="00041138" w:rsidP="004C64A4">
                            <w:r>
                              <w:t>ID pracovněprávního vztahu (PPV)</w:t>
                            </w:r>
                          </w:p>
                        </w:tc>
                      </w:tr>
                      <w:tr w:rsidR="00041138" w14:paraId="3DCFEABB" w14:textId="77777777" w:rsidTr="00EB366E">
                        <w:tc>
                          <w:tcPr>
                            <w:tcW w:w="1832" w:type="dxa"/>
                          </w:tcPr>
                          <w:p w14:paraId="0CAFE2F5" w14:textId="77777777" w:rsidR="00041138" w:rsidRDefault="00041138" w:rsidP="004C64A4">
                            <w:r>
                              <w:t>10059</w:t>
                            </w:r>
                          </w:p>
                        </w:tc>
                        <w:tc>
                          <w:tcPr>
                            <w:tcW w:w="6751" w:type="dxa"/>
                          </w:tcPr>
                          <w:p w14:paraId="52A27784" w14:textId="77777777" w:rsidR="00041138" w:rsidRDefault="00041138" w:rsidP="004C64A4">
                            <w:r w:rsidRPr="00D27584">
                              <w:rPr>
                                <w:b/>
                                <w:bCs/>
                              </w:rPr>
                              <w:t>Pohlaví</w:t>
                            </w:r>
                            <w:r>
                              <w:t>; M, 1 – mužské; Ž, 2 – ženské</w:t>
                            </w:r>
                          </w:p>
                        </w:tc>
                      </w:tr>
                      <w:tr w:rsidR="00041138" w14:paraId="547E695B" w14:textId="77777777" w:rsidTr="00EB366E">
                        <w:tc>
                          <w:tcPr>
                            <w:tcW w:w="1832" w:type="dxa"/>
                          </w:tcPr>
                          <w:p w14:paraId="6C6CD15C" w14:textId="77777777" w:rsidR="00041138" w:rsidRDefault="00041138" w:rsidP="004C64A4">
                            <w:r>
                              <w:t>10234</w:t>
                            </w:r>
                          </w:p>
                        </w:tc>
                        <w:tc>
                          <w:tcPr>
                            <w:tcW w:w="6751" w:type="dxa"/>
                          </w:tcPr>
                          <w:p w14:paraId="25A8B6ED" w14:textId="77777777" w:rsidR="00041138" w:rsidRDefault="00041138" w:rsidP="004C64A4">
                            <w:r w:rsidRPr="00D27584">
                              <w:rPr>
                                <w:b/>
                                <w:bCs/>
                              </w:rPr>
                              <w:t xml:space="preserve">Profese </w:t>
                            </w:r>
                            <w:r>
                              <w:t>označená kódem CZ ISCO</w:t>
                            </w:r>
                          </w:p>
                        </w:tc>
                      </w:tr>
                      <w:tr w:rsidR="00041138" w14:paraId="025B7501" w14:textId="77777777" w:rsidTr="00EB366E">
                        <w:tc>
                          <w:tcPr>
                            <w:tcW w:w="1832" w:type="dxa"/>
                          </w:tcPr>
                          <w:p w14:paraId="109C97EF" w14:textId="77777777" w:rsidR="00041138" w:rsidRDefault="00041138" w:rsidP="004C64A4">
                            <w:r>
                              <w:t>10235</w:t>
                            </w:r>
                          </w:p>
                        </w:tc>
                        <w:tc>
                          <w:tcPr>
                            <w:tcW w:w="6751" w:type="dxa"/>
                          </w:tcPr>
                          <w:p w14:paraId="627D776D" w14:textId="77777777" w:rsidR="00041138" w:rsidRDefault="00041138" w:rsidP="004C64A4">
                            <w:r w:rsidRPr="00D27584">
                              <w:rPr>
                                <w:b/>
                                <w:bCs/>
                              </w:rPr>
                              <w:t>Pracovní pozice</w:t>
                            </w:r>
                            <w:r>
                              <w:t xml:space="preserve"> (název nebo číselné označení)</w:t>
                            </w:r>
                          </w:p>
                        </w:tc>
                      </w:tr>
                      <w:tr w:rsidR="00041138" w14:paraId="18761360" w14:textId="77777777" w:rsidTr="00EB366E">
                        <w:tc>
                          <w:tcPr>
                            <w:tcW w:w="1832" w:type="dxa"/>
                          </w:tcPr>
                          <w:p w14:paraId="09A46A21" w14:textId="77777777" w:rsidR="00041138" w:rsidRDefault="00041138" w:rsidP="004C64A4">
                            <w:r w:rsidRPr="00EF4AB3">
                              <w:t>10260</w:t>
                            </w:r>
                            <w:r>
                              <w:t>/</w:t>
                            </w:r>
                            <w:r w:rsidRPr="00EF4AB3">
                              <w:t>10259</w:t>
                            </w:r>
                            <w:r>
                              <w:t>*100</w:t>
                            </w:r>
                          </w:p>
                        </w:tc>
                        <w:tc>
                          <w:tcPr>
                            <w:tcW w:w="6751" w:type="dxa"/>
                          </w:tcPr>
                          <w:p w14:paraId="03882167" w14:textId="77777777" w:rsidR="00041138" w:rsidRDefault="00041138" w:rsidP="004C64A4">
                            <w:r w:rsidRPr="00D27584">
                              <w:rPr>
                                <w:b/>
                                <w:bCs/>
                              </w:rPr>
                              <w:t>Výše úvazku v %</w:t>
                            </w:r>
                            <w:r>
                              <w:t xml:space="preserve"> (roční průměr) - není součástí JMHZ, lze odvodit z hodnot položek </w:t>
                            </w:r>
                            <w:r w:rsidRPr="005A274C">
                              <w:rPr>
                                <w:i/>
                                <w:iCs/>
                              </w:rPr>
                              <w:t>10260</w:t>
                            </w:r>
                            <w:r>
                              <w:t xml:space="preserve"> a </w:t>
                            </w:r>
                            <w:r w:rsidRPr="005A274C">
                              <w:rPr>
                                <w:i/>
                                <w:iCs/>
                              </w:rPr>
                              <w:t>10259</w:t>
                            </w:r>
                            <w:r>
                              <w:t xml:space="preserve"> jako </w:t>
                            </w:r>
                            <w:r w:rsidRPr="005A274C">
                              <w:rPr>
                                <w:i/>
                                <w:iCs/>
                              </w:rPr>
                              <w:t>10260</w:t>
                            </w:r>
                            <w:r>
                              <w:t>/</w:t>
                            </w:r>
                            <w:r w:rsidRPr="005A274C">
                              <w:rPr>
                                <w:i/>
                                <w:iCs/>
                              </w:rPr>
                              <w:t>10259</w:t>
                            </w:r>
                            <w:r>
                              <w:t>*100</w:t>
                            </w:r>
                          </w:p>
                        </w:tc>
                      </w:tr>
                      <w:tr w:rsidR="00041138" w14:paraId="27F4432C" w14:textId="77777777" w:rsidTr="00EB366E">
                        <w:tc>
                          <w:tcPr>
                            <w:tcW w:w="1832" w:type="dxa"/>
                          </w:tcPr>
                          <w:p w14:paraId="04D1FF7B" w14:textId="77777777" w:rsidR="00041138" w:rsidRDefault="00041138" w:rsidP="004C64A4">
                            <w:r>
                              <w:t>možno odvodit z položky 10261</w:t>
                            </w:r>
                          </w:p>
                        </w:tc>
                        <w:tc>
                          <w:tcPr>
                            <w:tcW w:w="6751" w:type="dxa"/>
                          </w:tcPr>
                          <w:p w14:paraId="0742C7B6" w14:textId="77777777" w:rsidR="00041138" w:rsidRDefault="00041138" w:rsidP="004C64A4">
                            <w:r w:rsidRPr="00D27584">
                              <w:rPr>
                                <w:b/>
                                <w:bCs/>
                              </w:rPr>
                              <w:t>Týdenní fond pracovní doby</w:t>
                            </w:r>
                            <w:r>
                              <w:t xml:space="preserve"> (roční průměr) – součet hodnot 10261 za celý rok podělený počtem relevantních měsíců za každý pracovněprávní vztah</w:t>
                            </w:r>
                          </w:p>
                        </w:tc>
                      </w:tr>
                      <w:tr w:rsidR="00041138" w14:paraId="5E275EB7" w14:textId="77777777" w:rsidTr="00EB366E">
                        <w:tc>
                          <w:tcPr>
                            <w:tcW w:w="1832" w:type="dxa"/>
                          </w:tcPr>
                          <w:p w14:paraId="60C1AF59" w14:textId="77777777" w:rsidR="00041138" w:rsidRDefault="00041138" w:rsidP="004C64A4">
                            <w:r>
                              <w:t>možno odvodit z 10265</w:t>
                            </w:r>
                          </w:p>
                        </w:tc>
                        <w:tc>
                          <w:tcPr>
                            <w:tcW w:w="6751" w:type="dxa"/>
                          </w:tcPr>
                          <w:p w14:paraId="0170C44D" w14:textId="77777777" w:rsidR="00041138" w:rsidRDefault="00041138" w:rsidP="004C64A4">
                            <w:r w:rsidRPr="00D27584">
                              <w:rPr>
                                <w:b/>
                                <w:bCs/>
                              </w:rPr>
                              <w:t>Počet dní v evidenčním stavu za rok</w:t>
                            </w:r>
                            <w:r>
                              <w:t xml:space="preserve"> – součet hodnot položky 10265 u daného pracovněprávního vztahu za všechny relevantní měsíce</w:t>
                            </w:r>
                          </w:p>
                        </w:tc>
                      </w:tr>
                      <w:tr w:rsidR="00041138" w14:paraId="2C8EC45F" w14:textId="77777777" w:rsidTr="00EB366E">
                        <w:tc>
                          <w:tcPr>
                            <w:tcW w:w="1832" w:type="dxa"/>
                          </w:tcPr>
                          <w:p w14:paraId="27697AC9" w14:textId="77777777" w:rsidR="00041138" w:rsidRDefault="00041138" w:rsidP="004C64A4">
                            <w:r>
                              <w:t>možno odvodit z 10268</w:t>
                            </w:r>
                          </w:p>
                        </w:tc>
                        <w:tc>
                          <w:tcPr>
                            <w:tcW w:w="6751" w:type="dxa"/>
                          </w:tcPr>
                          <w:p w14:paraId="149829F8" w14:textId="77777777" w:rsidR="00041138" w:rsidRDefault="00041138" w:rsidP="004C64A4">
                            <w:r w:rsidRPr="00D27584">
                              <w:rPr>
                                <w:b/>
                                <w:bCs/>
                              </w:rPr>
                              <w:t>Počet odpracovaných hodin za rok</w:t>
                            </w:r>
                            <w:r>
                              <w:t xml:space="preserve"> – součet všech hodnot položky 10268 u daného pracovněprávního vztahu za všechny relevantní měsíce</w:t>
                            </w:r>
                          </w:p>
                        </w:tc>
                      </w:tr>
                      <w:tr w:rsidR="00041138" w14:paraId="42769D65" w14:textId="77777777" w:rsidTr="00EB366E">
                        <w:tc>
                          <w:tcPr>
                            <w:tcW w:w="1832" w:type="dxa"/>
                          </w:tcPr>
                          <w:p w14:paraId="7C10299B" w14:textId="77777777" w:rsidR="00041138" w:rsidRDefault="00041138" w:rsidP="004C64A4">
                            <w:r>
                              <w:t>možno odvodit z 10284</w:t>
                            </w:r>
                          </w:p>
                        </w:tc>
                        <w:tc>
                          <w:tcPr>
                            <w:tcW w:w="6751" w:type="dxa"/>
                          </w:tcPr>
                          <w:p w14:paraId="131908E3" w14:textId="77777777" w:rsidR="00041138" w:rsidRDefault="00041138" w:rsidP="004C64A4">
                            <w:r w:rsidRPr="00D27584">
                              <w:rPr>
                                <w:b/>
                                <w:bCs/>
                              </w:rPr>
                              <w:t>Zúčtovaný příjem celkem</w:t>
                            </w:r>
                            <w:r>
                              <w:t xml:space="preserve"> (roční součet za každý pracovněprávní vztah) – pokud má osoba u zaměstnavatele pouze jeden pracovněprávní vztah, jedná se o součet hodnot položky 10286 za všechny relevantní měsíce. Pokud má osoba u daného zaměstnavatele více pracovněprávních vztahů s odlišnou hodnotou práce, je potřeba uvést roční součet pro každý pracovněprávní vztah odděleně (není součástí JMHZ) </w:t>
                            </w:r>
                          </w:p>
                        </w:tc>
                      </w:tr>
                      <w:tr w:rsidR="00041138" w14:paraId="7EF2FC69" w14:textId="77777777" w:rsidTr="00EB366E">
                        <w:tc>
                          <w:tcPr>
                            <w:tcW w:w="1832" w:type="dxa"/>
                          </w:tcPr>
                          <w:p w14:paraId="5B80F69E" w14:textId="77777777" w:rsidR="00041138" w:rsidRDefault="00041138" w:rsidP="004C64A4">
                            <w:r>
                              <w:t xml:space="preserve">možno odvodit z </w:t>
                            </w:r>
                            <w:r w:rsidRPr="00EB366E">
                              <w:t>10329</w:t>
                            </w:r>
                          </w:p>
                        </w:tc>
                        <w:tc>
                          <w:tcPr>
                            <w:tcW w:w="6751" w:type="dxa"/>
                          </w:tcPr>
                          <w:p w14:paraId="7D81FDCF" w14:textId="77777777" w:rsidR="00041138" w:rsidRDefault="00041138" w:rsidP="004C64A4">
                            <w:r w:rsidRPr="00D27584">
                              <w:rPr>
                                <w:b/>
                                <w:bCs/>
                              </w:rPr>
                              <w:t>Základní mzda či platový tarif</w:t>
                            </w:r>
                            <w:r>
                              <w:t xml:space="preserve"> / tarifní mzda – roční součet za každý pracovněprávní vztah</w:t>
                            </w:r>
                          </w:p>
                        </w:tc>
                      </w:tr>
                      <w:tr w:rsidR="00041138" w14:paraId="335FA52F" w14:textId="77777777" w:rsidTr="00EB366E">
                        <w:tc>
                          <w:tcPr>
                            <w:tcW w:w="1832" w:type="dxa"/>
                          </w:tcPr>
                          <w:p w14:paraId="4ACA3F0E" w14:textId="77777777" w:rsidR="00041138" w:rsidRDefault="00041138" w:rsidP="004C64A4">
                            <w:r>
                              <w:t>nelze odvodit z JMHZ</w:t>
                            </w:r>
                          </w:p>
                        </w:tc>
                        <w:tc>
                          <w:tcPr>
                            <w:tcW w:w="6751" w:type="dxa"/>
                          </w:tcPr>
                          <w:p w14:paraId="4BE1E01D" w14:textId="77777777" w:rsidR="00041138" w:rsidRDefault="00041138" w:rsidP="004C64A4">
                            <w:r>
                              <w:t xml:space="preserve">Nepovinné položka – </w:t>
                            </w:r>
                            <w:r w:rsidRPr="00D27584">
                              <w:rPr>
                                <w:b/>
                                <w:bCs/>
                              </w:rPr>
                              <w:t>Zákonné příplatky</w:t>
                            </w:r>
                            <w:r>
                              <w:t xml:space="preserve"> (roční součet) a </w:t>
                            </w:r>
                            <w:r w:rsidRPr="00D27584">
                              <w:rPr>
                                <w:b/>
                                <w:bCs/>
                              </w:rPr>
                              <w:t>Plošné benefity</w:t>
                            </w:r>
                            <w:r>
                              <w:t xml:space="preserve"> (roční součet)</w:t>
                            </w:r>
                          </w:p>
                        </w:tc>
                      </w:tr>
                      <w:tr w:rsidR="00041138" w14:paraId="6258BA5E" w14:textId="77777777" w:rsidTr="00EB366E">
                        <w:tc>
                          <w:tcPr>
                            <w:tcW w:w="1832" w:type="dxa"/>
                          </w:tcPr>
                          <w:p w14:paraId="7750BE15" w14:textId="77777777" w:rsidR="00041138" w:rsidRDefault="00041138" w:rsidP="004C64A4">
                            <w:r>
                              <w:t>nelze odvodit z JMHZ</w:t>
                            </w:r>
                          </w:p>
                        </w:tc>
                        <w:tc>
                          <w:tcPr>
                            <w:tcW w:w="6751" w:type="dxa"/>
                          </w:tcPr>
                          <w:p w14:paraId="6F992CCD" w14:textId="77777777" w:rsidR="00041138" w:rsidRDefault="00041138" w:rsidP="004C64A4">
                            <w:r w:rsidRPr="00D27584">
                              <w:rPr>
                                <w:b/>
                                <w:bCs/>
                              </w:rPr>
                              <w:t>Doplňkové a proměnné složky celkem</w:t>
                            </w:r>
                            <w:r>
                              <w:t xml:space="preserve"> – KaHoP počítá automaticky jako rozdíl zúčtovaného příjmu celkem a základní mzdy/tarifu pro každý pracovněprávní vztah</w:t>
                            </w:r>
                          </w:p>
                        </w:tc>
                      </w:tr>
                    </w:tbl>
                    <w:p w14:paraId="00F298C5" w14:textId="77777777" w:rsidR="00041138" w:rsidRDefault="00041138" w:rsidP="00041138"/>
                    <w:p w14:paraId="75DB7144" w14:textId="77777777" w:rsidR="00041138" w:rsidRDefault="00041138" w:rsidP="00041138"/>
                    <w:p w14:paraId="7E952447" w14:textId="77777777" w:rsidR="00041138" w:rsidRDefault="00041138" w:rsidP="00041138"/>
                    <w:p w14:paraId="3A9DB6CC" w14:textId="77777777" w:rsidR="00041138" w:rsidRDefault="00041138" w:rsidP="00041138"/>
                    <w:p w14:paraId="4F7A8574" w14:textId="77777777" w:rsidR="00041138" w:rsidRDefault="00041138" w:rsidP="00041138"/>
                    <w:p w14:paraId="2A5E88B6" w14:textId="77777777" w:rsidR="00041138" w:rsidRPr="00BE13D9" w:rsidRDefault="00041138" w:rsidP="00041138"/>
                  </w:txbxContent>
                </v:textbox>
                <w10:wrap type="square" anchorx="margin"/>
              </v:shape>
            </w:pict>
          </mc:Fallback>
        </mc:AlternateContent>
      </w:r>
    </w:p>
    <w:p w14:paraId="715BF97C" w14:textId="786C001B" w:rsidR="00041138" w:rsidRDefault="00041138" w:rsidP="00041138">
      <w:r>
        <w:t xml:space="preserve">Na listu Vstupních dat se </w:t>
      </w:r>
      <w:r w:rsidRPr="00D54D3F">
        <w:t>ještě</w:t>
      </w:r>
      <w:r>
        <w:t xml:space="preserve"> neurčuje</w:t>
      </w:r>
      <w:r w:rsidRPr="00D54D3F">
        <w:t xml:space="preserve"> hodnota práce jako taková; cílem je vytvořit jednotný datový základ, z něhož Kalkulačka následně vygeneruje seznam pracovních pozic, umožní jejich bodové posouzení a poté vypočítá rozdíly v odměňování žen a mužů v rámci skupin práce stejné hodnoty</w:t>
      </w:r>
      <w:r>
        <w:t xml:space="preserve"> nebo srovnatelné hodnoty</w:t>
      </w:r>
      <w:r w:rsidRPr="00D54D3F">
        <w:t>.</w:t>
      </w:r>
    </w:p>
    <w:p w14:paraId="710697F9" w14:textId="428E765A" w:rsidR="00041138" w:rsidRDefault="00041138" w:rsidP="00041138">
      <w:r w:rsidRPr="00D54D3F">
        <w:t>Do vstupních dat se zapisují údaje za jednotlivé pracovněprávní vztah</w:t>
      </w:r>
      <w:r>
        <w:t xml:space="preserve">y. </w:t>
      </w:r>
      <w:r w:rsidRPr="00806B56">
        <w:t>Každý řádek tedy představuje jeden pracovněprávní vztah jedné zaměstnané osoby. Pokud má stejná osoba u zaměstnavatele více pracovněprávních vztahů nebo vykonává více odlišných pracovních pozic, je vhodné je vést samostatně, aby bylo možné správně přiřadit rozsah práce, odměnu i hodnocenou pracovní pozici.</w:t>
      </w:r>
      <w:r>
        <w:t xml:space="preserve">  </w:t>
      </w:r>
    </w:p>
    <w:p w14:paraId="64F70CDB" w14:textId="65AAB474" w:rsidR="00D54D3F" w:rsidRPr="00D54D3F" w:rsidRDefault="00D54D3F" w:rsidP="00D54D3F">
      <w:r w:rsidRPr="00D54D3F">
        <w:t xml:space="preserve">Základními identifikačními údaji jsou </w:t>
      </w:r>
      <w:r w:rsidRPr="00D54D3F">
        <w:rPr>
          <w:b/>
          <w:bCs/>
        </w:rPr>
        <w:t>ID pracovněprávního vztahu</w:t>
      </w:r>
      <w:r w:rsidRPr="00D54D3F">
        <w:t xml:space="preserve">, </w:t>
      </w:r>
      <w:r w:rsidRPr="00D54D3F">
        <w:rPr>
          <w:b/>
          <w:bCs/>
        </w:rPr>
        <w:t>pohlaví</w:t>
      </w:r>
      <w:r w:rsidRPr="00D54D3F">
        <w:t xml:space="preserve"> a případně </w:t>
      </w:r>
      <w:r w:rsidRPr="00D54D3F">
        <w:rPr>
          <w:b/>
          <w:bCs/>
        </w:rPr>
        <w:t>profese podle CZ-ISCO</w:t>
      </w:r>
      <w:r w:rsidRPr="00D54D3F">
        <w:t>. ID slouží pouze k technickému rozlišení záznamů; není nutné vkládat jména zaměstnanců. Pohlaví je potřeba pro následný výpočet rozdílů v odměňování žen a mužů. Údaj o profesi podle CZ-ISCO není povinný, ale může pomoci při kontrole, třídění nebo srovnání pracovních pozic.</w:t>
      </w:r>
    </w:p>
    <w:p w14:paraId="74B5219F" w14:textId="29031BD1" w:rsidR="00D54D3F" w:rsidRDefault="00D54D3F" w:rsidP="00D54D3F">
      <w:r w:rsidRPr="00D54D3F">
        <w:t xml:space="preserve">Klíčovým údajem je </w:t>
      </w:r>
      <w:r w:rsidRPr="00D54D3F">
        <w:rPr>
          <w:b/>
          <w:bCs/>
        </w:rPr>
        <w:t>pracovní pozice</w:t>
      </w:r>
      <w:r w:rsidRPr="00D54D3F">
        <w:t xml:space="preserve">. Je důležité, aby byly názvy pozic vyplňovány jednotně, protože Kalkulačka z nich následně vytváří seznam pozic k hodnocení. Pokud je stejná pozice v datech uvedena </w:t>
      </w:r>
      <w:r w:rsidRPr="00D54D3F">
        <w:lastRenderedPageBreak/>
        <w:t>více způsoby, například „účetní“, „účetní – mzdy“ a „mzdová účetní“, nástroj je vyhodnot</w:t>
      </w:r>
      <w:r w:rsidR="00741CC3">
        <w:t>í</w:t>
      </w:r>
      <w:r w:rsidRPr="00D54D3F">
        <w:t xml:space="preserve"> jako různé pozice. Před načtením dat proto doporučujeme názvy sjednotit podle toho, jaké pracovní pozice chce zaměstnavatel skutečně hodnotit a porovnávat.</w:t>
      </w:r>
      <w:r w:rsidR="00A50DED" w:rsidRPr="00A50DED">
        <w:rPr>
          <w:noProof/>
        </w:rPr>
        <w:t xml:space="preserve"> </w:t>
      </w:r>
    </w:p>
    <w:p w14:paraId="63D7B876" w14:textId="77777777" w:rsidR="00D54D3F" w:rsidRPr="00D54D3F" w:rsidRDefault="00D54D3F" w:rsidP="00D54D3F">
      <w:r w:rsidRPr="00D54D3F">
        <w:t xml:space="preserve">Další skupina údajů popisuje rozsah práce a pracovní dobu: </w:t>
      </w:r>
      <w:r w:rsidRPr="00D54D3F">
        <w:rPr>
          <w:b/>
          <w:bCs/>
        </w:rPr>
        <w:t>výše úvazku v procentech</w:t>
      </w:r>
      <w:r w:rsidRPr="00D54D3F">
        <w:t xml:space="preserve">, </w:t>
      </w:r>
      <w:r w:rsidRPr="00D54D3F">
        <w:rPr>
          <w:b/>
          <w:bCs/>
        </w:rPr>
        <w:t>týdenní fond pracovní doby</w:t>
      </w:r>
      <w:r w:rsidRPr="00D54D3F">
        <w:t xml:space="preserve">, </w:t>
      </w:r>
      <w:r w:rsidRPr="00D54D3F">
        <w:rPr>
          <w:b/>
          <w:bCs/>
        </w:rPr>
        <w:t>počet dní v evidenčním stavu za rok</w:t>
      </w:r>
      <w:r w:rsidRPr="00D54D3F">
        <w:t xml:space="preserve"> a </w:t>
      </w:r>
      <w:r w:rsidRPr="00D54D3F">
        <w:rPr>
          <w:b/>
          <w:bCs/>
        </w:rPr>
        <w:t>počet odpracovaných hodin za rok</w:t>
      </w:r>
      <w:r w:rsidRPr="00D54D3F">
        <w:t>. Tyto údaje umožňují správně zohlednit částečné úvazky, kratší pracovní vztahy nebo dohody o provedení práce a dohody o pracovní činnosti. Jsou důležité zejména proto, aby bylo možné rozlišit roční a hodinovou mzdu a aby nebyly osoby s různým rozsahem práce nesprávně porovnávány.</w:t>
      </w:r>
    </w:p>
    <w:p w14:paraId="3AB52966" w14:textId="77777777" w:rsidR="00073E38" w:rsidRPr="00073E38" w:rsidRDefault="00073E38" w:rsidP="00073E38">
      <w:r w:rsidRPr="00073E38">
        <w:t xml:space="preserve">Mzdová část vstupních dat zahrnuje zejména </w:t>
      </w:r>
      <w:r w:rsidRPr="00073E38">
        <w:rPr>
          <w:b/>
          <w:bCs/>
        </w:rPr>
        <w:t>zúčtovaný příjem celkem</w:t>
      </w:r>
      <w:r w:rsidRPr="00073E38">
        <w:t xml:space="preserve"> a </w:t>
      </w:r>
      <w:r w:rsidRPr="00073E38">
        <w:rPr>
          <w:b/>
          <w:bCs/>
        </w:rPr>
        <w:t>tarifní mzdu / platový tarif</w:t>
      </w:r>
      <w:r w:rsidRPr="00073E38">
        <w:t>. Zúčtovaný příjem celkem představuje celkovou částku zúčtovanou za daný pracovněprávní vztah ve sledovaném období. Tarifní mzda nebo platový tarif zachycuje základní složku odměny navázanou na pracovní pozici, tarifní zařazení nebo sjednaný základ mzdy či platu.</w:t>
      </w:r>
    </w:p>
    <w:p w14:paraId="5301F17D" w14:textId="76B002F7" w:rsidR="00073E38" w:rsidRPr="00073E38" w:rsidRDefault="00073E38" w:rsidP="00073E38">
      <w:r w:rsidRPr="00073E38">
        <w:t xml:space="preserve">Na základě těchto údajů Kalkulačka dopočítává </w:t>
      </w:r>
      <w:r w:rsidRPr="00073E38">
        <w:rPr>
          <w:b/>
          <w:bCs/>
        </w:rPr>
        <w:t>doplňkové a proměnné složky</w:t>
      </w:r>
      <w:r w:rsidRPr="00073E38">
        <w:t xml:space="preserve"> jako rozdíl mezi zúčtovaným příjmem celkem a tarifní mzdou / platovým tarifem. Tato položka tedy zahrnuje všechny složky příjmu mimo základní tarifní složku, například osobní ohodnocení, </w:t>
      </w:r>
      <w:r w:rsidR="005B3DF7">
        <w:t xml:space="preserve">různé </w:t>
      </w:r>
      <w:r w:rsidRPr="00073E38">
        <w:t>odměny, bonusy, prémie, zákonné příplatky nebo další složky příjmu, pokud jsou součástí zúčtovaného příjmu.</w:t>
      </w:r>
    </w:p>
    <w:p w14:paraId="12DE235F" w14:textId="3834967B" w:rsidR="00073E38" w:rsidRPr="00073E38" w:rsidRDefault="00073E38" w:rsidP="00073E38">
      <w:r w:rsidRPr="00073E38">
        <w:t>Samostatně je možné uvést také</w:t>
      </w:r>
      <w:r w:rsidR="005B3DF7">
        <w:t xml:space="preserve"> nepovinně</w:t>
      </w:r>
      <w:r w:rsidRPr="00073E38">
        <w:t xml:space="preserve"> </w:t>
      </w:r>
      <w:r w:rsidRPr="00073E38">
        <w:rPr>
          <w:b/>
          <w:bCs/>
        </w:rPr>
        <w:t>zákonné příplatky</w:t>
      </w:r>
      <w:r w:rsidRPr="00073E38">
        <w:t xml:space="preserve"> a </w:t>
      </w:r>
      <w:r w:rsidRPr="00073E38">
        <w:rPr>
          <w:b/>
          <w:bCs/>
        </w:rPr>
        <w:t>plošné benefity</w:t>
      </w:r>
      <w:r w:rsidRPr="00073E38">
        <w:t>. Tyto údaje slouží především k interpretaci výsledků. Mohou pomoci vysvětlit část rozdílů v odměňování, pokud souvisejí například s rozdílným rozsahem práce v noci, o víkendech, ve svát</w:t>
      </w:r>
      <w:r w:rsidR="00EB366E">
        <w:t>cích</w:t>
      </w:r>
      <w:r w:rsidRPr="00073E38">
        <w:t>, přesčas, ve ztíženém pracovním prostředí nebo s různou mírou čerpání benefitů poskytovaných podle jednotných pravidel.</w:t>
      </w:r>
      <w:r w:rsidR="00070CAD">
        <w:t xml:space="preserve"> </w:t>
      </w:r>
      <w:r w:rsidRPr="00073E38">
        <w:t>Zákonné příplatky a plošné benefity se z doplňkových a proměnných složek automaticky neodečítají. Pokud však analýza ukáže rozdíl v těchto složkách, může zaměstnavatel ověřit, zda je část rozdílu dána věcně vysvětlitelnými okolnostmi, nebo zda je potřeba podrobněji zkontrolovat individuálně přiznávané složky odměny.</w:t>
      </w:r>
    </w:p>
    <w:p w14:paraId="6EE5B78F" w14:textId="037BDB75" w:rsidR="00D54D3F" w:rsidRPr="00D54D3F" w:rsidRDefault="00BA68F3" w:rsidP="00D54D3F">
      <w:r w:rsidRPr="00BA68F3">
        <w:t xml:space="preserve">Směrnice EU o transparentnosti v odměňování požaduje sledování rozdílů v odměňování jak z hlediska </w:t>
      </w:r>
      <w:r w:rsidRPr="00BA68F3">
        <w:rPr>
          <w:b/>
          <w:bCs/>
        </w:rPr>
        <w:t>roční odměny</w:t>
      </w:r>
      <w:r w:rsidRPr="00BA68F3">
        <w:t xml:space="preserve">, tak z hlediska </w:t>
      </w:r>
      <w:r w:rsidRPr="00BA68F3">
        <w:rPr>
          <w:b/>
          <w:bCs/>
        </w:rPr>
        <w:t>hodinové odměny</w:t>
      </w:r>
      <w:r w:rsidRPr="00BA68F3">
        <w:t>. Proto jsou ve vstupních datech potřebné nejen roční mzdové složky, ale tak</w:t>
      </w:r>
      <w:r w:rsidR="00F00672">
        <w:t>é</w:t>
      </w:r>
      <w:r>
        <w:t xml:space="preserve"> výše uvedené</w:t>
      </w:r>
      <w:r w:rsidRPr="00BA68F3">
        <w:t xml:space="preserve"> údaje o rozsahu práce, zejména úvazek, týdenní fond pracovní doby, počet dní v evidenčním stavu a počet odpracovaných hodin za rok. Tyto údaje umožňují dopočítat průměrné roční i hodinové hodnoty a zabránit zkreslení výsledků u částečných úvazků, kratších pracovních vztahů nebo dohod.</w:t>
      </w:r>
      <w:r w:rsidR="003061C9">
        <w:t xml:space="preserve"> </w:t>
      </w:r>
    </w:p>
    <w:p w14:paraId="7DBFD61E" w14:textId="640EA301" w:rsidR="00D54D3F" w:rsidRPr="00D54D3F" w:rsidRDefault="00D54D3F" w:rsidP="00D54D3F">
      <w:r w:rsidRPr="00D54D3F">
        <w:t xml:space="preserve">Po vyplnění vstupních dat lze z tohoto listu vygenerovat seznam pracovních pozic, které budou dále hodnoceny na listu </w:t>
      </w:r>
      <w:r w:rsidRPr="00D54D3F">
        <w:rPr>
          <w:b/>
          <w:bCs/>
        </w:rPr>
        <w:t>Hodnocení pozice</w:t>
      </w:r>
      <w:r w:rsidRPr="00D54D3F">
        <w:t>. Vstupní data tedy tvoří základ pro celý další postup: nejprve umožňují určit, jaké pozice v organizaci existují, následně se k těmto pozicím přiřadí hodnota práce</w:t>
      </w:r>
      <w:r w:rsidR="00FB4C86">
        <w:t>,</w:t>
      </w:r>
      <w:r w:rsidRPr="00D54D3F">
        <w:t xml:space="preserve"> a nakonec se vyhodnotí, zda se v</w:t>
      </w:r>
      <w:r w:rsidR="00FB4C86">
        <w:t> </w:t>
      </w:r>
      <w:r w:rsidRPr="00D54D3F">
        <w:t>rámci</w:t>
      </w:r>
      <w:r w:rsidR="00FB4C86">
        <w:t xml:space="preserve"> skupin</w:t>
      </w:r>
      <w:r w:rsidR="00682DF1">
        <w:t xml:space="preserve"> práce</w:t>
      </w:r>
      <w:r w:rsidRPr="00D54D3F">
        <w:t xml:space="preserve"> stejné nebo srovnatelné hodnoty práce objevují rozdíly v odměňování žen a mužů.</w:t>
      </w:r>
    </w:p>
    <w:p w14:paraId="0446E77C" w14:textId="424E20CC" w:rsidR="00331BF6" w:rsidRDefault="00331BF6" w:rsidP="00EA667E">
      <w:pPr>
        <w:sectPr w:rsidR="00331BF6" w:rsidSect="00812C95">
          <w:footnotePr>
            <w:numRestart w:val="eachSect"/>
          </w:footnotePr>
          <w:type w:val="continuous"/>
          <w:pgSz w:w="11906" w:h="16838"/>
          <w:pgMar w:top="1417" w:right="1417" w:bottom="1417" w:left="1417" w:header="708" w:footer="708" w:gutter="0"/>
          <w:cols w:space="708"/>
          <w:docGrid w:linePitch="360"/>
        </w:sectPr>
      </w:pPr>
    </w:p>
    <w:p w14:paraId="5FA0F952" w14:textId="7225DC95" w:rsidR="005E56C7" w:rsidRDefault="005E56C7">
      <w:pPr>
        <w:spacing w:line="259" w:lineRule="auto"/>
        <w:jc w:val="left"/>
        <w:rPr>
          <w:rFonts w:eastAsiaTheme="majorEastAsia" w:cstheme="majorBidi"/>
          <w:color w:val="0F4761" w:themeColor="accent1" w:themeShade="BF"/>
          <w:sz w:val="28"/>
          <w:szCs w:val="28"/>
        </w:rPr>
      </w:pPr>
      <w:r>
        <w:br w:type="page"/>
      </w:r>
    </w:p>
    <w:p w14:paraId="3B45B02B" w14:textId="77777777" w:rsidR="00B92CA4" w:rsidRDefault="00B92CA4" w:rsidP="00105D15">
      <w:pPr>
        <w:pStyle w:val="Nadpis3"/>
      </w:pPr>
      <w:bookmarkStart w:id="7" w:name="_Toc233973229"/>
      <w:r>
        <w:lastRenderedPageBreak/>
        <w:t>Seznam pozic</w:t>
      </w:r>
      <w:bookmarkEnd w:id="7"/>
    </w:p>
    <w:p w14:paraId="201421A1" w14:textId="37D2F5AA" w:rsidR="00D12582" w:rsidRPr="00D12582" w:rsidRDefault="00D12582" w:rsidP="00D12582">
      <w:r w:rsidRPr="00D12582">
        <w:rPr>
          <w:noProof/>
        </w:rPr>
        <w:drawing>
          <wp:inline distT="0" distB="0" distL="0" distR="0" wp14:anchorId="3327544C" wp14:editId="524A9706">
            <wp:extent cx="5760720" cy="1690370"/>
            <wp:effectExtent l="0" t="0" r="0" b="5080"/>
            <wp:docPr id="1982962406" name="Obrázek 1"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62406" name="Obrázek 1" descr="Obsah obrázku text, snímek obrazovky, číslo, Písmo&#10;&#10;Obsah vygenerovaný umělou inteligencí může být nesprávný."/>
                    <pic:cNvPicPr/>
                  </pic:nvPicPr>
                  <pic:blipFill>
                    <a:blip r:embed="rId17"/>
                    <a:stretch>
                      <a:fillRect/>
                    </a:stretch>
                  </pic:blipFill>
                  <pic:spPr>
                    <a:xfrm>
                      <a:off x="0" y="0"/>
                      <a:ext cx="5760720" cy="1690370"/>
                    </a:xfrm>
                    <a:prstGeom prst="rect">
                      <a:avLst/>
                    </a:prstGeom>
                  </pic:spPr>
                </pic:pic>
              </a:graphicData>
            </a:graphic>
          </wp:inline>
        </w:drawing>
      </w:r>
    </w:p>
    <w:p w14:paraId="411E3A00" w14:textId="708F8667" w:rsidR="003472F1" w:rsidRDefault="006532FE" w:rsidP="003472F1">
      <w:pPr>
        <w:spacing w:line="259" w:lineRule="auto"/>
      </w:pPr>
      <w:r w:rsidRPr="00B67C26">
        <w:rPr>
          <w:noProof/>
        </w:rPr>
        <mc:AlternateContent>
          <mc:Choice Requires="wps">
            <w:drawing>
              <wp:anchor distT="228600" distB="228600" distL="228600" distR="228600" simplePos="0" relativeHeight="251753472" behindDoc="1" locked="0" layoutInCell="1" allowOverlap="1" wp14:anchorId="62521364" wp14:editId="5E7F6534">
                <wp:simplePos x="0" y="0"/>
                <wp:positionH relativeFrom="margin">
                  <wp:align>left</wp:align>
                </wp:positionH>
                <wp:positionV relativeFrom="paragraph">
                  <wp:posOffset>876300</wp:posOffset>
                </wp:positionV>
                <wp:extent cx="5746750" cy="738505"/>
                <wp:effectExtent l="0" t="0" r="6350" b="4445"/>
                <wp:wrapTopAndBottom/>
                <wp:docPr id="603520201" name="Textové pole 4"/>
                <wp:cNvGraphicFramePr/>
                <a:graphic xmlns:a="http://schemas.openxmlformats.org/drawingml/2006/main">
                  <a:graphicData uri="http://schemas.microsoft.com/office/word/2010/wordprocessingShape">
                    <wps:wsp>
                      <wps:cNvSpPr txBox="1"/>
                      <wps:spPr>
                        <a:xfrm>
                          <a:off x="0" y="0"/>
                          <a:ext cx="5746750" cy="738554"/>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87A6C1E" w14:textId="07825A13" w:rsidR="006532FE" w:rsidRPr="00847B2B" w:rsidRDefault="006532FE" w:rsidP="006532FE">
                            <w:pPr>
                              <w:pStyle w:val="Odstavecseseznamem"/>
                              <w:numPr>
                                <w:ilvl w:val="0"/>
                                <w:numId w:val="34"/>
                              </w:numPr>
                              <w:tabs>
                                <w:tab w:val="num" w:pos="-284"/>
                              </w:tabs>
                              <w:ind w:left="284" w:hanging="284"/>
                              <w:jc w:val="left"/>
                              <w:rPr>
                                <w:color w:val="0E2841" w:themeColor="text2"/>
                                <w:sz w:val="18"/>
                                <w:szCs w:val="18"/>
                              </w:rPr>
                            </w:pPr>
                            <w:r w:rsidRPr="00847B2B">
                              <w:rPr>
                                <w:b/>
                                <w:bCs/>
                                <w:color w:val="0E2841" w:themeColor="text2"/>
                                <w:sz w:val="18"/>
                                <w:szCs w:val="18"/>
                              </w:rPr>
                              <w:t>Tip:</w:t>
                            </w:r>
                            <w:r w:rsidRPr="00847B2B">
                              <w:rPr>
                                <w:color w:val="0E2841" w:themeColor="text2"/>
                                <w:sz w:val="18"/>
                                <w:szCs w:val="18"/>
                              </w:rPr>
                              <w:t xml:space="preserve"> v případě, že už jste v minulosti s Kalkulačkou pracovali, na listu Seznam pozic můžete nahrát už provedené hodnocení pozic. Podmínkou je, aby názvy hodnocených pozic byly totožné.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2521364" id="_x0000_s1029" type="#_x0000_t202" style="position:absolute;left:0;text-align:left;margin-left:0;margin-top:69pt;width:452.5pt;height:58.15pt;z-index:-251563008;visibility:visible;mso-wrap-style:square;mso-width-percent:0;mso-height-percent:0;mso-wrap-distance-left:18pt;mso-wrap-distance-top:18pt;mso-wrap-distance-right:18pt;mso-wrap-distance-bottom:18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" fillcolor="#eaeaea [2899]" stroked="f" strokeweight=".5pt">
                <v:fill color2="#e2e2e2 [3139]" rotate="t" focusposition=".5,.5" focussize="-.5,-.5" focus="100%" type="gradientRadial"/>
                <v:textbox inset="14.4pt,14.4pt,14.4pt,14.4pt">
                  <w:txbxContent>
                    <w:p w14:paraId="787A6C1E" w14:textId="07825A13" w:rsidR="006532FE" w:rsidRPr="00847B2B" w:rsidRDefault="006532FE" w:rsidP="006532FE">
                      <w:pPr>
                        <w:pStyle w:val="Odstavecseseznamem"/>
                        <w:numPr>
                          <w:ilvl w:val="0"/>
                          <w:numId w:val="34"/>
                        </w:numPr>
                        <w:tabs>
                          <w:tab w:val="num" w:pos="-284"/>
                        </w:tabs>
                        <w:ind w:left="284" w:hanging="284"/>
                        <w:jc w:val="left"/>
                        <w:rPr>
                          <w:color w:val="0E2841" w:themeColor="text2"/>
                          <w:sz w:val="18"/>
                          <w:szCs w:val="18"/>
                        </w:rPr>
                      </w:pPr>
                      <w:r w:rsidRPr="00847B2B">
                        <w:rPr>
                          <w:b/>
                          <w:bCs/>
                          <w:color w:val="0E2841" w:themeColor="text2"/>
                          <w:sz w:val="18"/>
                          <w:szCs w:val="18"/>
                        </w:rPr>
                        <w:t>Tip:</w:t>
                      </w:r>
                      <w:r w:rsidRPr="00847B2B">
                        <w:rPr>
                          <w:color w:val="0E2841" w:themeColor="text2"/>
                          <w:sz w:val="18"/>
                          <w:szCs w:val="18"/>
                        </w:rPr>
                        <w:t xml:space="preserve"> v případě, že už jste v minulosti s Kalkulačkou pracovali, na listu Seznam pozic můžete nahrát už provedené hodnocení pozic. Podmínkou je, aby názvy hodnocených pozic byly totožné.  </w:t>
                      </w:r>
                    </w:p>
                  </w:txbxContent>
                </v:textbox>
                <w10:wrap type="topAndBottom" anchorx="margin"/>
              </v:shape>
            </w:pict>
          </mc:Fallback>
        </mc:AlternateContent>
      </w:r>
      <w:r w:rsidR="003472F1" w:rsidRPr="003472F1">
        <w:t xml:space="preserve">List </w:t>
      </w:r>
      <w:r w:rsidR="003472F1" w:rsidRPr="003472F1">
        <w:rPr>
          <w:b/>
          <w:bCs/>
        </w:rPr>
        <w:t>Seznam pozic</w:t>
      </w:r>
      <w:r w:rsidR="003472F1" w:rsidRPr="003472F1">
        <w:t xml:space="preserve"> slouží jako přehled pracovních pozic, které budou v Kalkulačce dále hodnoceny. U každé pozice se zobrazí počet zaměstnaných osob, které jsou k ní ve vstupních datech přiřazeny.</w:t>
      </w:r>
      <w:r w:rsidR="003472F1">
        <w:t xml:space="preserve"> </w:t>
      </w:r>
      <w:r w:rsidR="003472F1" w:rsidRPr="003472F1">
        <w:t xml:space="preserve">Po provedení hodnocení se na tento list automaticky přenáší bodové hodnocení z listu </w:t>
      </w:r>
      <w:r w:rsidR="003472F1" w:rsidRPr="003472F1">
        <w:rPr>
          <w:b/>
          <w:bCs/>
        </w:rPr>
        <w:t>Hodnocení pozice</w:t>
      </w:r>
      <w:r w:rsidR="003472F1" w:rsidRPr="003472F1">
        <w:t>. Kalkulačka zároveň pozice rozdělí do skupin práce stejné hodnoty a výsledky</w:t>
      </w:r>
      <w:r w:rsidR="00203947">
        <w:t xml:space="preserve"> následně</w:t>
      </w:r>
      <w:r w:rsidR="003472F1" w:rsidRPr="003472F1">
        <w:t xml:space="preserve"> zobrazí v grafu.</w:t>
      </w:r>
    </w:p>
    <w:p w14:paraId="610E4597" w14:textId="73861DB9" w:rsidR="006532FE" w:rsidRPr="005A2012" w:rsidRDefault="005A2012" w:rsidP="005A2012">
      <w:pPr>
        <w:spacing w:line="259" w:lineRule="auto"/>
      </w:pPr>
      <w:r w:rsidRPr="005A2012">
        <w:t>Než však začnete jednotlivé pozice hodnotit, je potřeba seznam zkontrolovat a případně upravit tak, aby odpovídal skutečnému členění práce v organizaci.</w:t>
      </w:r>
      <w:r w:rsidR="007A7D11">
        <w:t xml:space="preserve"> </w:t>
      </w:r>
      <w:r w:rsidR="007A7D11" w:rsidRPr="007A7D11">
        <w:t>Cílem není pouze technicky odstranit duplicity v názvech,</w:t>
      </w:r>
      <w:r w:rsidR="007A7D11">
        <w:t xml:space="preserve"> které můžou být způsobené </w:t>
      </w:r>
      <w:r w:rsidR="004A0C1B">
        <w:t>přebytečnými znaky</w:t>
      </w:r>
      <w:r w:rsidR="0042585C">
        <w:t>, zkratkami či pomlčkami</w:t>
      </w:r>
      <w:r w:rsidR="004A0C1B">
        <w:t>,</w:t>
      </w:r>
      <w:r w:rsidR="007A7D11" w:rsidRPr="007A7D11">
        <w:t xml:space="preserve"> ale</w:t>
      </w:r>
      <w:r w:rsidR="004A0C1B">
        <w:t xml:space="preserve"> především</w:t>
      </w:r>
      <w:r w:rsidR="007A7D11" w:rsidRPr="007A7D11">
        <w:t xml:space="preserve"> rozhodnout, které záznamy představují jednu pracovní pozici a kdy je naopak vhodné pozice rozdělit</w:t>
      </w:r>
      <w:r w:rsidR="004A0C1B">
        <w:t xml:space="preserve">, </w:t>
      </w:r>
      <w:r w:rsidRPr="005A2012">
        <w:t>protože se pod stejným nebo podobným názvem skrývá odlišný obsah práce, jiná míra odpovědnosti, jiná požadovaná odbornost nebo jiné pracovní podmínky.</w:t>
      </w:r>
    </w:p>
    <w:p w14:paraId="1E197E1B" w14:textId="5543C6D9" w:rsidR="005A2012" w:rsidRPr="005A2012" w:rsidRDefault="005A2012" w:rsidP="005A2012">
      <w:pPr>
        <w:spacing w:line="259" w:lineRule="auto"/>
      </w:pPr>
      <w:r w:rsidRPr="005A2012">
        <w:t xml:space="preserve">Stejné nebo velmi podobné názvy pozic je vhodné sloučit tehdy, pokud zaměstnanci a zaměstnankyně vykonávají skutečně srovnatelnou práci. Typicky může jít </w:t>
      </w:r>
      <w:r w:rsidR="004B2FA3">
        <w:t xml:space="preserve">právě </w:t>
      </w:r>
      <w:r w:rsidRPr="005A2012">
        <w:t>o situace, kdy jsou ve vstupních datech použity drobně odlišné varianty názvu, například kvůli zkratkám, pomlčkám, interním označením, oddělení nebo překlepům, ale reálná pracovní náplň, požadavky na kvalifikaci, odpovědnost, náročnost i pracovní podmínky jsou stejné nebo velmi podobné.</w:t>
      </w:r>
    </w:p>
    <w:p w14:paraId="53078908" w14:textId="77777777" w:rsidR="005A2012" w:rsidRPr="005A2012" w:rsidRDefault="005A2012" w:rsidP="005A2012">
      <w:pPr>
        <w:spacing w:line="259" w:lineRule="auto"/>
      </w:pPr>
      <w:r w:rsidRPr="005A2012">
        <w:t xml:space="preserve">Naopak stejný název pracovní pozice je vhodné rozdělit, pokud se reálný obsah práce významně liší. Rozdělení je namístě zejména tehdy, pokud část zaměstnaných osob vykonává specializovanější činnosti, pracuje s jinými technologiemi, nese vyšší odpovědnost, pracuje ve výrazně odlišných podmínkách nebo na pracovišti s jinou rizikovostí. </w:t>
      </w:r>
      <w:r w:rsidRPr="005A2012">
        <w:rPr>
          <w:i/>
          <w:iCs/>
        </w:rPr>
        <w:t>Příkladem může být obecný název „obsluha strojů“, pokud se pod ním v jedné části organizace skrývá jednodušší rutinní obsluha a v jiné části práce na zařízení vyžadujícím vyšší odbornost, seřízení, kontrolu kvality nebo práci ve ztížených podmínkách.</w:t>
      </w:r>
    </w:p>
    <w:p w14:paraId="6320CCB9" w14:textId="77777777" w:rsidR="005A2012" w:rsidRPr="005A2012" w:rsidRDefault="005A2012" w:rsidP="005A2012">
      <w:pPr>
        <w:spacing w:line="259" w:lineRule="auto"/>
      </w:pPr>
      <w:r w:rsidRPr="005A2012">
        <w:t>U dělnických, provozních a technických pozic je vhodné věnovat vymezení pozic zvláštní pozornost. Jeden obecný název může zahrnovat více úrovní náročnosti práce, například základní montáž, specializovanou montáž, práci se seřizováním, obsluhu různých typů strojů nebo práci na pracovištích s odlišnou rizikovostí. Pokud tyto rozdíly odpovídají skutečné organizaci práce a mají vliv na hodnocená kritéria, je vhodné je v seznamu pozic odlišit.</w:t>
      </w:r>
    </w:p>
    <w:p w14:paraId="7C5AC6B8" w14:textId="77777777" w:rsidR="005A2012" w:rsidRDefault="005A2012" w:rsidP="005A2012">
      <w:pPr>
        <w:spacing w:line="259" w:lineRule="auto"/>
      </w:pPr>
      <w:r w:rsidRPr="005A2012">
        <w:t>Pokud jedna osoba dlouhodobě zastává více různých rolí, je potřeba posoudit, zda jde o jednu kombinovanou pracovní pozici, nebo o více samostatných pozic. Pokud jsou role stabilně spojeny do jednoho pracovního místa a nelze je v datech rozumně oddělit, hodnotí se pozice jako celek podle typického rozsahu vykonávaných činností. Pokud však jde o odlišné pracovní pozice s odlišnou náplní, evidencí času nebo odměňováním, je vhodnější je v datech i v hodnocení vést samostatně.</w:t>
      </w:r>
    </w:p>
    <w:p w14:paraId="4186882A" w14:textId="6692AF00" w:rsidR="005A2012" w:rsidRPr="005A2012" w:rsidRDefault="00404C85" w:rsidP="005A2012">
      <w:pPr>
        <w:spacing w:line="259" w:lineRule="auto"/>
      </w:pPr>
      <w:r w:rsidRPr="00B67C26">
        <w:rPr>
          <w:noProof/>
        </w:rPr>
        <w:lastRenderedPageBreak/>
        <mc:AlternateContent>
          <mc:Choice Requires="wps">
            <w:drawing>
              <wp:anchor distT="228600" distB="228600" distL="228600" distR="228600" simplePos="0" relativeHeight="251755520" behindDoc="1" locked="0" layoutInCell="1" allowOverlap="1" wp14:anchorId="36555C91" wp14:editId="5B028249">
                <wp:simplePos x="0" y="0"/>
                <wp:positionH relativeFrom="margin">
                  <wp:align>right</wp:align>
                </wp:positionH>
                <wp:positionV relativeFrom="paragraph">
                  <wp:posOffset>69850</wp:posOffset>
                </wp:positionV>
                <wp:extent cx="5746750" cy="1610360"/>
                <wp:effectExtent l="0" t="0" r="6350" b="8890"/>
                <wp:wrapTopAndBottom/>
                <wp:docPr id="1999552772" name="Textové pole 4"/>
                <wp:cNvGraphicFramePr/>
                <a:graphic xmlns:a="http://schemas.openxmlformats.org/drawingml/2006/main">
                  <a:graphicData uri="http://schemas.microsoft.com/office/word/2010/wordprocessingShape">
                    <wps:wsp>
                      <wps:cNvSpPr txBox="1"/>
                      <wps:spPr>
                        <a:xfrm>
                          <a:off x="0" y="0"/>
                          <a:ext cx="5746750" cy="161075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23773D5" w14:textId="1B41CD8B" w:rsidR="00404C85" w:rsidRPr="00847B2B" w:rsidRDefault="00404C85" w:rsidP="00870BDE">
                            <w:pPr>
                              <w:pStyle w:val="Odstavecseseznamem"/>
                              <w:numPr>
                                <w:ilvl w:val="0"/>
                                <w:numId w:val="34"/>
                              </w:numPr>
                              <w:tabs>
                                <w:tab w:val="num" w:pos="-284"/>
                              </w:tabs>
                              <w:ind w:left="284" w:hanging="284"/>
                              <w:rPr>
                                <w:color w:val="0E2841" w:themeColor="text2"/>
                                <w:sz w:val="18"/>
                                <w:szCs w:val="18"/>
                              </w:rPr>
                            </w:pPr>
                            <w:r w:rsidRPr="00847B2B">
                              <w:rPr>
                                <w:b/>
                                <w:bCs/>
                                <w:color w:val="0E2841" w:themeColor="text2"/>
                                <w:sz w:val="18"/>
                                <w:szCs w:val="18"/>
                              </w:rPr>
                              <w:t>Tip:</w:t>
                            </w:r>
                            <w:r w:rsidRPr="00847B2B">
                              <w:rPr>
                                <w:color w:val="0E2841" w:themeColor="text2"/>
                                <w:sz w:val="18"/>
                                <w:szCs w:val="18"/>
                              </w:rPr>
                              <w:t xml:space="preserve"> </w:t>
                            </w:r>
                            <w:r w:rsidR="002F1A03" w:rsidRPr="00847B2B">
                              <w:rPr>
                                <w:color w:val="0E2841" w:themeColor="text2"/>
                                <w:sz w:val="18"/>
                                <w:szCs w:val="18"/>
                              </w:rPr>
                              <w:t xml:space="preserve">U některých dělnických pozic se může stát, že jedna osoba během sledovaného období vykonává práce zařazené do různých tarifních stupňů. Typickým příkladem může být </w:t>
                            </w:r>
                            <w:r w:rsidR="002F1A03" w:rsidRPr="00847B2B">
                              <w:rPr>
                                <w:i/>
                                <w:iCs/>
                                <w:color w:val="0E2841" w:themeColor="text2"/>
                                <w:sz w:val="18"/>
                                <w:szCs w:val="18"/>
                              </w:rPr>
                              <w:t>lesní dělník</w:t>
                            </w:r>
                            <w:r w:rsidR="002F1A03" w:rsidRPr="00847B2B">
                              <w:rPr>
                                <w:color w:val="0E2841" w:themeColor="text2"/>
                                <w:sz w:val="18"/>
                                <w:szCs w:val="18"/>
                              </w:rPr>
                              <w:t xml:space="preserve">, který </w:t>
                            </w:r>
                            <w:r w:rsidR="00AB013A" w:rsidRPr="00847B2B">
                              <w:rPr>
                                <w:color w:val="0E2841" w:themeColor="text2"/>
                                <w:sz w:val="18"/>
                                <w:szCs w:val="18"/>
                              </w:rPr>
                              <w:t xml:space="preserve">v některé dny </w:t>
                            </w:r>
                            <w:r w:rsidR="002F1A03" w:rsidRPr="00847B2B">
                              <w:rPr>
                                <w:color w:val="0E2841" w:themeColor="text2"/>
                                <w:sz w:val="18"/>
                                <w:szCs w:val="18"/>
                              </w:rPr>
                              <w:t xml:space="preserve">vykonává jednodušší pomocné práce, </w:t>
                            </w:r>
                            <w:r w:rsidR="00AB013A" w:rsidRPr="00847B2B">
                              <w:rPr>
                                <w:color w:val="0E2841" w:themeColor="text2"/>
                                <w:sz w:val="18"/>
                                <w:szCs w:val="18"/>
                              </w:rPr>
                              <w:t>v jiné</w:t>
                            </w:r>
                            <w:r w:rsidR="002F1A03" w:rsidRPr="00847B2B">
                              <w:rPr>
                                <w:color w:val="0E2841" w:themeColor="text2"/>
                                <w:sz w:val="18"/>
                                <w:szCs w:val="18"/>
                              </w:rPr>
                              <w:t xml:space="preserve"> pracuje jako dřevorubec a </w:t>
                            </w:r>
                            <w:r w:rsidR="00AB013A" w:rsidRPr="00847B2B">
                              <w:rPr>
                                <w:color w:val="0E2841" w:themeColor="text2"/>
                                <w:sz w:val="18"/>
                                <w:szCs w:val="18"/>
                              </w:rPr>
                              <w:t>v další</w:t>
                            </w:r>
                            <w:r w:rsidR="002F1A03" w:rsidRPr="00847B2B">
                              <w:rPr>
                                <w:color w:val="0E2841" w:themeColor="text2"/>
                                <w:sz w:val="18"/>
                                <w:szCs w:val="18"/>
                              </w:rPr>
                              <w:t xml:space="preserve"> obsluhuje mechanizaci nebo traktor. </w:t>
                            </w:r>
                            <w:r w:rsidR="00F845E1" w:rsidRPr="00847B2B">
                              <w:rPr>
                                <w:color w:val="0E2841" w:themeColor="text2"/>
                                <w:sz w:val="18"/>
                                <w:szCs w:val="18"/>
                              </w:rPr>
                              <w:t xml:space="preserve">Pokud tyto činnosti odpovídají rozdílné náročnosti práce, požadavkům, odpovědnosti nebo rizikovosti, je vhodné je pro účely Kalkulačky oddělit. </w:t>
                            </w:r>
                            <w:r w:rsidR="000E6412" w:rsidRPr="00847B2B">
                              <w:rPr>
                                <w:color w:val="0E2841" w:themeColor="text2"/>
                                <w:sz w:val="18"/>
                                <w:szCs w:val="18"/>
                              </w:rPr>
                              <w:t>K</w:t>
                            </w:r>
                            <w:r w:rsidR="00F845E1" w:rsidRPr="00847B2B">
                              <w:rPr>
                                <w:color w:val="0E2841" w:themeColor="text2"/>
                                <w:sz w:val="18"/>
                                <w:szCs w:val="18"/>
                              </w:rPr>
                              <w:t>aždému tarifnímu zařazení</w:t>
                            </w:r>
                            <w:r w:rsidR="000E6412" w:rsidRPr="00847B2B">
                              <w:rPr>
                                <w:color w:val="0E2841" w:themeColor="text2"/>
                                <w:sz w:val="18"/>
                                <w:szCs w:val="18"/>
                              </w:rPr>
                              <w:t xml:space="preserve"> se</w:t>
                            </w:r>
                            <w:r w:rsidR="00F845E1" w:rsidRPr="00847B2B">
                              <w:rPr>
                                <w:color w:val="0E2841" w:themeColor="text2"/>
                                <w:sz w:val="18"/>
                                <w:szCs w:val="18"/>
                              </w:rPr>
                              <w:t xml:space="preserve"> přiřadí odpovídající část odpracovaného času a příjmu a následně se hodnotí jako samostatná pracovní pozice. </w:t>
                            </w:r>
                            <w:r w:rsidR="002F1A03" w:rsidRPr="00847B2B">
                              <w:rPr>
                                <w:color w:val="0E2841" w:themeColor="text2"/>
                                <w:sz w:val="18"/>
                                <w:szCs w:val="18"/>
                              </w:rPr>
                              <w:t xml:space="preserve">Tento postup je vhodné použít pouze tehdy, pokud má zaměstnavatel k dispozici dostatečně spolehlivá data pro rozdělení odpracovaného času a odměny mezi jednotlivé </w:t>
                            </w:r>
                            <w:r w:rsidR="00AB013A" w:rsidRPr="00847B2B">
                              <w:rPr>
                                <w:color w:val="0E2841" w:themeColor="text2"/>
                                <w:sz w:val="18"/>
                                <w:szCs w:val="18"/>
                              </w:rPr>
                              <w:t>tarify</w:t>
                            </w:r>
                            <w:r w:rsidR="002F1A03" w:rsidRPr="00847B2B">
                              <w:rPr>
                                <w:color w:val="0E2841" w:themeColor="text2"/>
                                <w:sz w:val="18"/>
                                <w:szCs w:val="18"/>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555C91" id="_x0000_s1030" type="#_x0000_t202" style="position:absolute;left:0;text-align:left;margin-left:401.3pt;margin-top:5.5pt;width:452.5pt;height:126.8pt;z-index:-251560960;visibility:visible;mso-wrap-style:square;mso-width-percent:0;mso-height-percent:0;mso-wrap-distance-left:18pt;mso-wrap-distance-top:18pt;mso-wrap-distance-right:18pt;mso-wrap-distance-bottom:1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" fillcolor="#eaeaea [2899]" stroked="f" strokeweight=".5pt">
                <v:fill color2="#e2e2e2 [3139]" rotate="t" focusposition=".5,.5" focussize="-.5,-.5" focus="100%" type="gradientRadial"/>
                <v:textbox inset="14.4pt,14.4pt,14.4pt,14.4pt">
                  <w:txbxContent>
                    <w:p w14:paraId="223773D5" w14:textId="1B41CD8B" w:rsidR="00404C85" w:rsidRPr="00847B2B" w:rsidRDefault="00404C85" w:rsidP="00870BDE">
                      <w:pPr>
                        <w:pStyle w:val="Odstavecseseznamem"/>
                        <w:numPr>
                          <w:ilvl w:val="0"/>
                          <w:numId w:val="34"/>
                        </w:numPr>
                        <w:tabs>
                          <w:tab w:val="num" w:pos="-284"/>
                        </w:tabs>
                        <w:ind w:left="284" w:hanging="284"/>
                        <w:rPr>
                          <w:color w:val="0E2841" w:themeColor="text2"/>
                          <w:sz w:val="18"/>
                          <w:szCs w:val="18"/>
                        </w:rPr>
                      </w:pPr>
                      <w:r w:rsidRPr="00847B2B">
                        <w:rPr>
                          <w:b/>
                          <w:bCs/>
                          <w:color w:val="0E2841" w:themeColor="text2"/>
                          <w:sz w:val="18"/>
                          <w:szCs w:val="18"/>
                        </w:rPr>
                        <w:t>Tip:</w:t>
                      </w:r>
                      <w:r w:rsidRPr="00847B2B">
                        <w:rPr>
                          <w:color w:val="0E2841" w:themeColor="text2"/>
                          <w:sz w:val="18"/>
                          <w:szCs w:val="18"/>
                        </w:rPr>
                        <w:t xml:space="preserve"> </w:t>
                      </w:r>
                      <w:r w:rsidR="002F1A03" w:rsidRPr="00847B2B">
                        <w:rPr>
                          <w:color w:val="0E2841" w:themeColor="text2"/>
                          <w:sz w:val="18"/>
                          <w:szCs w:val="18"/>
                        </w:rPr>
                        <w:t xml:space="preserve">U některých dělnických pozic se může stát, že jedna osoba během sledovaného období vykonává práce zařazené do různých tarifních stupňů. Typickým příkladem může být </w:t>
                      </w:r>
                      <w:r w:rsidR="002F1A03" w:rsidRPr="00847B2B">
                        <w:rPr>
                          <w:i/>
                          <w:iCs/>
                          <w:color w:val="0E2841" w:themeColor="text2"/>
                          <w:sz w:val="18"/>
                          <w:szCs w:val="18"/>
                        </w:rPr>
                        <w:t>lesní dělník</w:t>
                      </w:r>
                      <w:r w:rsidR="002F1A03" w:rsidRPr="00847B2B">
                        <w:rPr>
                          <w:color w:val="0E2841" w:themeColor="text2"/>
                          <w:sz w:val="18"/>
                          <w:szCs w:val="18"/>
                        </w:rPr>
                        <w:t xml:space="preserve">, který </w:t>
                      </w:r>
                      <w:r w:rsidR="00AB013A" w:rsidRPr="00847B2B">
                        <w:rPr>
                          <w:color w:val="0E2841" w:themeColor="text2"/>
                          <w:sz w:val="18"/>
                          <w:szCs w:val="18"/>
                        </w:rPr>
                        <w:t xml:space="preserve">v některé dny </w:t>
                      </w:r>
                      <w:r w:rsidR="002F1A03" w:rsidRPr="00847B2B">
                        <w:rPr>
                          <w:color w:val="0E2841" w:themeColor="text2"/>
                          <w:sz w:val="18"/>
                          <w:szCs w:val="18"/>
                        </w:rPr>
                        <w:t xml:space="preserve">vykonává jednodušší pomocné práce, </w:t>
                      </w:r>
                      <w:r w:rsidR="00AB013A" w:rsidRPr="00847B2B">
                        <w:rPr>
                          <w:color w:val="0E2841" w:themeColor="text2"/>
                          <w:sz w:val="18"/>
                          <w:szCs w:val="18"/>
                        </w:rPr>
                        <w:t>v jiné</w:t>
                      </w:r>
                      <w:r w:rsidR="002F1A03" w:rsidRPr="00847B2B">
                        <w:rPr>
                          <w:color w:val="0E2841" w:themeColor="text2"/>
                          <w:sz w:val="18"/>
                          <w:szCs w:val="18"/>
                        </w:rPr>
                        <w:t xml:space="preserve"> pracuje jako dřevorubec a </w:t>
                      </w:r>
                      <w:r w:rsidR="00AB013A" w:rsidRPr="00847B2B">
                        <w:rPr>
                          <w:color w:val="0E2841" w:themeColor="text2"/>
                          <w:sz w:val="18"/>
                          <w:szCs w:val="18"/>
                        </w:rPr>
                        <w:t>v další</w:t>
                      </w:r>
                      <w:r w:rsidR="002F1A03" w:rsidRPr="00847B2B">
                        <w:rPr>
                          <w:color w:val="0E2841" w:themeColor="text2"/>
                          <w:sz w:val="18"/>
                          <w:szCs w:val="18"/>
                        </w:rPr>
                        <w:t xml:space="preserve"> obsluhuje mechanizaci nebo traktor. </w:t>
                      </w:r>
                      <w:r w:rsidR="00F845E1" w:rsidRPr="00847B2B">
                        <w:rPr>
                          <w:color w:val="0E2841" w:themeColor="text2"/>
                          <w:sz w:val="18"/>
                          <w:szCs w:val="18"/>
                        </w:rPr>
                        <w:t xml:space="preserve">Pokud tyto činnosti odpovídají rozdílné náročnosti práce, požadavkům, odpovědnosti nebo rizikovosti, je vhodné je pro účely Kalkulačky oddělit. </w:t>
                      </w:r>
                      <w:r w:rsidR="000E6412" w:rsidRPr="00847B2B">
                        <w:rPr>
                          <w:color w:val="0E2841" w:themeColor="text2"/>
                          <w:sz w:val="18"/>
                          <w:szCs w:val="18"/>
                        </w:rPr>
                        <w:t>K</w:t>
                      </w:r>
                      <w:r w:rsidR="00F845E1" w:rsidRPr="00847B2B">
                        <w:rPr>
                          <w:color w:val="0E2841" w:themeColor="text2"/>
                          <w:sz w:val="18"/>
                          <w:szCs w:val="18"/>
                        </w:rPr>
                        <w:t>aždému tarifnímu zařazení</w:t>
                      </w:r>
                      <w:r w:rsidR="000E6412" w:rsidRPr="00847B2B">
                        <w:rPr>
                          <w:color w:val="0E2841" w:themeColor="text2"/>
                          <w:sz w:val="18"/>
                          <w:szCs w:val="18"/>
                        </w:rPr>
                        <w:t xml:space="preserve"> se</w:t>
                      </w:r>
                      <w:r w:rsidR="00F845E1" w:rsidRPr="00847B2B">
                        <w:rPr>
                          <w:color w:val="0E2841" w:themeColor="text2"/>
                          <w:sz w:val="18"/>
                          <w:szCs w:val="18"/>
                        </w:rPr>
                        <w:t xml:space="preserve"> přiřadí odpovídající část odpracovaného času a příjmu a následně se hodnotí jako samostatná pracovní pozice. </w:t>
                      </w:r>
                      <w:r w:rsidR="002F1A03" w:rsidRPr="00847B2B">
                        <w:rPr>
                          <w:color w:val="0E2841" w:themeColor="text2"/>
                          <w:sz w:val="18"/>
                          <w:szCs w:val="18"/>
                        </w:rPr>
                        <w:t xml:space="preserve">Tento postup je vhodné použít pouze tehdy, pokud má zaměstnavatel k dispozici dostatečně spolehlivá data pro rozdělení odpracovaného času a odměny mezi jednotlivé </w:t>
                      </w:r>
                      <w:r w:rsidR="00AB013A" w:rsidRPr="00847B2B">
                        <w:rPr>
                          <w:color w:val="0E2841" w:themeColor="text2"/>
                          <w:sz w:val="18"/>
                          <w:szCs w:val="18"/>
                        </w:rPr>
                        <w:t>tarify</w:t>
                      </w:r>
                      <w:r w:rsidR="002F1A03" w:rsidRPr="00847B2B">
                        <w:rPr>
                          <w:color w:val="0E2841" w:themeColor="text2"/>
                          <w:sz w:val="18"/>
                          <w:szCs w:val="18"/>
                        </w:rPr>
                        <w:t>.</w:t>
                      </w:r>
                    </w:p>
                  </w:txbxContent>
                </v:textbox>
                <w10:wrap type="topAndBottom" anchorx="margin"/>
              </v:shape>
            </w:pict>
          </mc:Fallback>
        </mc:AlternateContent>
      </w:r>
      <w:r w:rsidR="005A2012" w:rsidRPr="005A2012">
        <w:t>Přesné vymezení pracovních pozic je důležité pro celé další hodnocení</w:t>
      </w:r>
      <w:r w:rsidR="00D177BB">
        <w:t xml:space="preserve"> a </w:t>
      </w:r>
      <w:r w:rsidR="00F95E9A">
        <w:t>zároveň</w:t>
      </w:r>
      <w:r w:rsidR="00F95E9A" w:rsidRPr="00F95E9A">
        <w:t xml:space="preserve"> je výhodné i pro zaměstnavatele: zvyšuje transparentnost vnitřní struktury organizace, usnadňuje vysvětlování rozdílů v odměňování a pomáhá lépe doložit, proč jsou některé pozice hodnoceny odlišně.</w:t>
      </w:r>
      <w:r w:rsidR="00F95E9A">
        <w:t xml:space="preserve"> </w:t>
      </w:r>
      <w:r w:rsidR="005A2012" w:rsidRPr="005A2012">
        <w:t>P</w:t>
      </w:r>
      <w:r w:rsidR="00A93D3E">
        <w:t xml:space="preserve">okud je </w:t>
      </w:r>
      <w:r w:rsidR="00F92DB4">
        <w:t>sloučení různých pozic p</w:t>
      </w:r>
      <w:r w:rsidR="005A2012" w:rsidRPr="005A2012">
        <w:t>říliš obecné</w:t>
      </w:r>
      <w:r w:rsidR="00F92DB4">
        <w:t xml:space="preserve">, </w:t>
      </w:r>
      <w:r w:rsidR="005A2012" w:rsidRPr="005A2012">
        <w:t xml:space="preserve">může zakrýt reálné rozdíly v náročnosti, odpovědnosti nebo pracovních podmínkách. Naopak příliš podrobné dělení pozic může zbytečně komplikovat práci s Kalkulačkou a snížit přehlednost výsledků. Vhodné je proto rozlišovat pouze ty rozdíly, které jsou pro </w:t>
      </w:r>
      <w:r w:rsidR="00F72FDB">
        <w:t xml:space="preserve">určení </w:t>
      </w:r>
      <w:r w:rsidR="005A2012" w:rsidRPr="005A2012">
        <w:t xml:space="preserve">hodnoty práce skutečně </w:t>
      </w:r>
      <w:r w:rsidR="00F72FDB">
        <w:t>nezbytné</w:t>
      </w:r>
      <w:r w:rsidR="005A2012" w:rsidRPr="005A2012">
        <w:t>.</w:t>
      </w:r>
    </w:p>
    <w:p w14:paraId="1C00C2FF" w14:textId="3D947CDF" w:rsidR="00B92CA4" w:rsidRDefault="00B92CA4">
      <w:pPr>
        <w:spacing w:line="259" w:lineRule="auto"/>
        <w:jc w:val="left"/>
        <w:rPr>
          <w:rFonts w:eastAsiaTheme="majorEastAsia" w:cstheme="majorBidi"/>
          <w:color w:val="0F4761" w:themeColor="accent1" w:themeShade="BF"/>
          <w:sz w:val="28"/>
          <w:szCs w:val="28"/>
        </w:rPr>
      </w:pPr>
      <w:r>
        <w:br w:type="page"/>
      </w:r>
    </w:p>
    <w:p w14:paraId="1D1F8B03" w14:textId="5F5E050D" w:rsidR="00831DA5" w:rsidRPr="00105D15" w:rsidRDefault="00CD7AA0" w:rsidP="00105D15">
      <w:pPr>
        <w:pStyle w:val="Nadpis3"/>
      </w:pPr>
      <w:bookmarkStart w:id="8" w:name="_Toc233973230"/>
      <w:r>
        <w:lastRenderedPageBreak/>
        <w:t>Hodnocení pozice</w:t>
      </w:r>
      <w:r w:rsidR="00831DA5" w:rsidRPr="00105D15">
        <w:t xml:space="preserve"> </w:t>
      </w:r>
      <w:r w:rsidR="00971B59" w:rsidRPr="00105D15">
        <w:t>(</w:t>
      </w:r>
      <w:r w:rsidR="001022C4" w:rsidRPr="00105D15">
        <w:t>genderově neutrální posouzení hodnoty práce</w:t>
      </w:r>
      <w:r w:rsidR="00971B59" w:rsidRPr="00105D15">
        <w:t>)</w:t>
      </w:r>
      <w:bookmarkEnd w:id="8"/>
    </w:p>
    <w:p w14:paraId="07CED2A3" w14:textId="77777777" w:rsidR="00974814" w:rsidRDefault="004F11F8" w:rsidP="00EA667E">
      <w:r w:rsidRPr="009737AF">
        <w:rPr>
          <w:noProof/>
        </w:rPr>
        <w:drawing>
          <wp:inline distT="0" distB="0" distL="0" distR="0" wp14:anchorId="13EDA3D6" wp14:editId="1EB2FD92">
            <wp:extent cx="4716379" cy="2738744"/>
            <wp:effectExtent l="0" t="0" r="8255" b="5080"/>
            <wp:docPr id="1725482054" name="Obrázek 1" descr="Obsah obrázku text, snímek obrazovky, software, displej&#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2054" name="Obrázek 1" descr="Obsah obrázku text, snímek obrazovky, software, displej&#10;&#10;Obsah vygenerovaný umělou inteligencí může být nesprávný."/>
                    <pic:cNvPicPr/>
                  </pic:nvPicPr>
                  <pic:blipFill>
                    <a:blip r:embed="rId18"/>
                    <a:stretch>
                      <a:fillRect/>
                    </a:stretch>
                  </pic:blipFill>
                  <pic:spPr>
                    <a:xfrm>
                      <a:off x="0" y="0"/>
                      <a:ext cx="4738904" cy="2751824"/>
                    </a:xfrm>
                    <a:prstGeom prst="rect">
                      <a:avLst/>
                    </a:prstGeom>
                  </pic:spPr>
                </pic:pic>
              </a:graphicData>
            </a:graphic>
          </wp:inline>
        </w:drawing>
      </w:r>
    </w:p>
    <w:p w14:paraId="03A9263D" w14:textId="62605570" w:rsidR="00DF47D4" w:rsidRPr="00DF47D4" w:rsidRDefault="00DF47D4" w:rsidP="00DF47D4">
      <w:r w:rsidRPr="00DF47D4">
        <w:t xml:space="preserve">Na listu </w:t>
      </w:r>
      <w:r w:rsidRPr="00DF47D4">
        <w:rPr>
          <w:b/>
          <w:bCs/>
        </w:rPr>
        <w:t>Hodnocení pozice</w:t>
      </w:r>
      <w:r w:rsidRPr="00DF47D4">
        <w:t xml:space="preserve"> probíhá samotné posouzení hodnoty práce. U každé pracovní pozice se postupně hodnotí požadavky na znalosti a dovednosti, úsilí a složitost, odpovědnost a pracovní podmínky. Cílem není hodnotit konkrétního zaměstnance nebo zaměstnankyni, jejich výkon, senioritu ani osobní schopnosti, ale požadavky, které jsou spojeny s danou pracovní pozicí.</w:t>
      </w:r>
      <w:r w:rsidR="00703B3C">
        <w:t xml:space="preserve"> </w:t>
      </w:r>
      <w:r w:rsidR="00703B3C" w:rsidRPr="00204A8C">
        <w:t xml:space="preserve">Každá </w:t>
      </w:r>
      <w:r w:rsidR="00703B3C">
        <w:t>vlastnost</w:t>
      </w:r>
      <w:r w:rsidR="00703B3C" w:rsidRPr="00204A8C">
        <w:t xml:space="preserve"> je popsána pomocí škál, které </w:t>
      </w:r>
      <w:r w:rsidR="00703B3C">
        <w:t xml:space="preserve">vystihují hlavní nároky a charakter práce na dané pozici. </w:t>
      </w:r>
      <w:r w:rsidR="00703B3C" w:rsidRPr="00204A8C">
        <w:t xml:space="preserve">Vaším úkolem je vždy vybrat </w:t>
      </w:r>
      <w:r w:rsidR="00703B3C">
        <w:t>hodnotu</w:t>
      </w:r>
      <w:r w:rsidR="00703B3C" w:rsidRPr="00204A8C">
        <w:t>, která nejlépe odpovídá realitě dané pozice.</w:t>
      </w:r>
      <w:r w:rsidR="00703B3C">
        <w:t xml:space="preserve"> Pro správné pochopení logiky nástroje velmi doporučujeme prostudovat manuál, kde jsou jednotlivé oblasti a jejich hodnocení podrobněji popsány a jsou zde uvedeny i jasné příklady pozic. Pro rychlé připomenutí obsahu</w:t>
      </w:r>
      <w:r w:rsidR="00D83466">
        <w:t xml:space="preserve"> kritéria</w:t>
      </w:r>
      <w:r w:rsidR="00703B3C">
        <w:t xml:space="preserve"> slouží ikona „?“ u každé škály. Doporučujeme nejprve si pročíst celou strukturu hodnocených oblastí, aby nedošlo k záměnám v chápání sledovaných vlastností pracovní pozice. </w:t>
      </w:r>
    </w:p>
    <w:p w14:paraId="0B2CB719" w14:textId="77777777" w:rsidR="00DF47D4" w:rsidRPr="00DF47D4" w:rsidRDefault="00DF47D4" w:rsidP="00DF47D4">
      <w:r w:rsidRPr="00DF47D4">
        <w:t xml:space="preserve">Při hodnocení vycházejte z obvyklého výkonu práce na dané pozici. Pomoci mohou zejména pracovní náplně, kvalifikační požadavky, interní postupy, organizační struktura, matice odpovědností, BOZP dokumentace, popisy pracovišť nebo informace o používaných systémech, strojích a technologiích. Pokud se pozice v praxi liší podle pracoviště, typu činnosti nebo míry specializace, vraťte se nejprve k listu </w:t>
      </w:r>
      <w:r w:rsidRPr="00DF47D4">
        <w:rPr>
          <w:b/>
          <w:bCs/>
        </w:rPr>
        <w:t>Seznam pozic</w:t>
      </w:r>
      <w:r w:rsidRPr="00DF47D4">
        <w:t xml:space="preserve"> a ověřte, zda má být hodnocena jako jedna pozice, nebo jako více samostatně vymezených pozic.</w:t>
      </w:r>
    </w:p>
    <w:p w14:paraId="35CB8F6A" w14:textId="6E1C6511" w:rsidR="00DA5F00" w:rsidRPr="00DF47D4" w:rsidRDefault="00DF47D4" w:rsidP="00DA5F00">
      <w:r w:rsidRPr="00DF47D4">
        <w:t xml:space="preserve">Jedna pracovní činnost se může promítnout do více kritérií. Není to chyba, pokud v každém kritériu hodnotíte jiný aspekt práce. Například práce s klientem může </w:t>
      </w:r>
      <w:r w:rsidR="006555F3">
        <w:t>potřebovat</w:t>
      </w:r>
      <w:r w:rsidR="00D37146">
        <w:t xml:space="preserve"> </w:t>
      </w:r>
      <w:r w:rsidRPr="00DF47D4">
        <w:t>sociální dovednost</w:t>
      </w:r>
      <w:r w:rsidR="00D37146">
        <w:t>i</w:t>
      </w:r>
      <w:r w:rsidRPr="00DF47D4">
        <w:t>, emoční úsilí i odpovědností za lidi. Obsluha stroje může vyžadovat odborné dovednosti, fyzické úsilí i práci ve ztížených podmínkách. Důležité je nerozhodovat podle samotného názvu činnosti, ale podle toho, co v daném kritériu skutečně posuzujete.</w:t>
      </w:r>
      <w:r w:rsidR="006555F3">
        <w:t xml:space="preserve"> </w:t>
      </w:r>
      <w:r w:rsidRPr="00DF47D4">
        <w:t>Při vyplňování škál proto vždy zvažte, zda hodnotíte požadovanou znalost, praktickou dovednost, míru úsilí, odpovědnost za dopady práce, nebo pracovní podmínky. Pokud si nejste jistí mezi dvěma úrovněmi, zvolte konzervativnější variantu a rozhodnutí si stručně poznamenejte. Takový postup usnadní pozdější kontrolu a vysvětlení výsledků</w:t>
      </w:r>
      <w:r w:rsidR="00733A54">
        <w:t xml:space="preserve">. </w:t>
      </w:r>
      <w:r w:rsidR="00733A54" w:rsidRPr="00EA667E">
        <w:t>Z</w:t>
      </w:r>
      <w:r w:rsidR="004D129E">
        <w:t>ároveň z</w:t>
      </w:r>
      <w:r w:rsidR="00733A54" w:rsidRPr="00EA667E">
        <w:t>ískáte lepší auditní stopu a můžete se k hodnocení v budoucnu vrátit.</w:t>
      </w:r>
    </w:p>
    <w:p w14:paraId="33DF5161" w14:textId="65801A4C" w:rsidR="00DF47D4" w:rsidRPr="00DF47D4" w:rsidRDefault="00DA5F00" w:rsidP="00DF47D4">
      <w:r w:rsidRPr="00B67C26">
        <w:rPr>
          <w:noProof/>
        </w:rPr>
        <w:lastRenderedPageBreak/>
        <mc:AlternateContent>
          <mc:Choice Requires="wps">
            <w:drawing>
              <wp:inline distT="0" distB="0" distL="0" distR="0" wp14:anchorId="23FB49BF" wp14:editId="2F007D7A">
                <wp:extent cx="5760720" cy="1294228"/>
                <wp:effectExtent l="0" t="0" r="0" b="1270"/>
                <wp:docPr id="2051852637" name="Textové pole 4"/>
                <wp:cNvGraphicFramePr/>
                <a:graphic xmlns:a="http://schemas.openxmlformats.org/drawingml/2006/main">
                  <a:graphicData uri="http://schemas.microsoft.com/office/word/2010/wordprocessingShape">
                    <wps:wsp>
                      <wps:cNvSpPr txBox="1"/>
                      <wps:spPr>
                        <a:xfrm>
                          <a:off x="0" y="0"/>
                          <a:ext cx="5760720" cy="1294228"/>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3C7AE65" w14:textId="043D4AFD" w:rsidR="00DA5F00" w:rsidRPr="00BE0875" w:rsidRDefault="00DA5F00" w:rsidP="00DA5F00">
                            <w:pPr>
                              <w:pStyle w:val="Bezmezer"/>
                              <w:ind w:left="284" w:hanging="284"/>
                              <w:jc w:val="both"/>
                              <w:rPr>
                                <w:rFonts w:ascii="Georgia" w:hAnsi="Georgia"/>
                                <w:color w:val="0E2841" w:themeColor="text2"/>
                                <w:sz w:val="18"/>
                                <w:szCs w:val="18"/>
                              </w:rPr>
                            </w:pPr>
                            <w:r w:rsidRPr="00BE0875">
                              <w:rPr>
                                <w:rFonts w:ascii="Georgia" w:hAnsi="Georgia"/>
                                <w:noProof/>
                                <w:color w:val="0E2841" w:themeColor="text2"/>
                                <w:sz w:val="18"/>
                                <w:szCs w:val="18"/>
                                <w14:ligatures w14:val="standardContextual"/>
                              </w:rPr>
                              <w:drawing>
                                <wp:inline distT="0" distB="0" distL="0" distR="0" wp14:anchorId="35388BCE" wp14:editId="55583A12">
                                  <wp:extent cx="152400" cy="152400"/>
                                  <wp:effectExtent l="0" t="0" r="0" b="0"/>
                                  <wp:docPr id="1318262730" name="Grafický objekt 1" descr="Úpravna oděvů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7708" name="Grafický objekt 1898117708" descr="Úpravna oděvů se souvislou výplní"/>
                                          <pic:cNvPicPr/>
                                        </pic:nvPicPr>
                                        <pic:blipFill>
                                          <a:blip r:embed="rId19">
                                            <a:extLst>
                                              <a:ext uri="{96DAC541-7B7A-43D3-8B79-37D633B846F1}">
                                                <asvg:svgBlip xmlns:asvg="http://schemas.microsoft.com/office/drawing/2016/SVG/main" r:embed="rId20"/>
                                              </a:ext>
                                            </a:extLst>
                                          </a:blip>
                                          <a:stretch>
                                            <a:fillRect/>
                                          </a:stretch>
                                        </pic:blipFill>
                                        <pic:spPr>
                                          <a:xfrm>
                                            <a:off x="0" y="0"/>
                                            <a:ext cx="152400" cy="152400"/>
                                          </a:xfrm>
                                          <a:prstGeom prst="rect">
                                            <a:avLst/>
                                          </a:prstGeom>
                                        </pic:spPr>
                                      </pic:pic>
                                    </a:graphicData>
                                  </a:graphic>
                                </wp:inline>
                              </w:drawing>
                            </w:r>
                            <w:r w:rsidRPr="00BE0875">
                              <w:rPr>
                                <w:rFonts w:ascii="Georgia" w:hAnsi="Georgia"/>
                                <w:color w:val="0E2841" w:themeColor="text2"/>
                                <w:sz w:val="18"/>
                                <w:szCs w:val="18"/>
                              </w:rPr>
                              <w:t xml:space="preserve"> Na začátku listu vždy </w:t>
                            </w:r>
                            <w:r w:rsidR="009602F7" w:rsidRPr="00BE0875">
                              <w:rPr>
                                <w:rFonts w:ascii="Georgia" w:hAnsi="Georgia"/>
                                <w:color w:val="0E2841" w:themeColor="text2"/>
                                <w:sz w:val="18"/>
                                <w:szCs w:val="18"/>
                              </w:rPr>
                              <w:t>vyberete</w:t>
                            </w:r>
                            <w:r w:rsidRPr="00BE0875">
                              <w:rPr>
                                <w:rFonts w:ascii="Georgia" w:hAnsi="Georgia"/>
                                <w:color w:val="0E2841" w:themeColor="text2"/>
                                <w:sz w:val="18"/>
                                <w:szCs w:val="18"/>
                              </w:rPr>
                              <w:t xml:space="preserve"> </w:t>
                            </w:r>
                            <w:r w:rsidRPr="00BE0875">
                              <w:rPr>
                                <w:rFonts w:ascii="Georgia" w:hAnsi="Georgia"/>
                                <w:b/>
                                <w:bCs/>
                                <w:color w:val="0E2841" w:themeColor="text2"/>
                                <w:sz w:val="18"/>
                                <w:szCs w:val="18"/>
                              </w:rPr>
                              <w:t>název hodnocené pozice</w:t>
                            </w:r>
                            <w:r w:rsidR="009602F7" w:rsidRPr="00BE0875">
                              <w:rPr>
                                <w:rFonts w:ascii="Georgia" w:hAnsi="Georgia"/>
                                <w:b/>
                                <w:bCs/>
                                <w:color w:val="0E2841" w:themeColor="text2"/>
                                <w:sz w:val="18"/>
                                <w:szCs w:val="18"/>
                              </w:rPr>
                              <w:t xml:space="preserve"> </w:t>
                            </w:r>
                            <w:r w:rsidR="009602F7" w:rsidRPr="00BE0875">
                              <w:rPr>
                                <w:rFonts w:ascii="Georgia" w:hAnsi="Georgia"/>
                                <w:color w:val="0E2841" w:themeColor="text2"/>
                                <w:sz w:val="18"/>
                                <w:szCs w:val="18"/>
                              </w:rPr>
                              <w:t>z rozbalovacího seznamu</w:t>
                            </w:r>
                            <w:r w:rsidRPr="00BE0875">
                              <w:rPr>
                                <w:rFonts w:ascii="Georgia" w:hAnsi="Georgia"/>
                                <w:b/>
                                <w:bCs/>
                                <w:color w:val="0E2841" w:themeColor="text2"/>
                                <w:sz w:val="18"/>
                                <w:szCs w:val="18"/>
                              </w:rPr>
                              <w:t xml:space="preserve"> </w:t>
                            </w:r>
                            <w:r w:rsidRPr="00BE0875">
                              <w:rPr>
                                <w:rFonts w:ascii="Georgia" w:hAnsi="Georgia"/>
                                <w:color w:val="0E2841" w:themeColor="text2"/>
                                <w:sz w:val="18"/>
                                <w:szCs w:val="18"/>
                              </w:rPr>
                              <w:t xml:space="preserve">(než se tam pozice objeví, je potřeba je načíst ze Vstupních dat). Pokud už máte v databázi podobnou pozici, můžete celý list </w:t>
                            </w:r>
                            <w:r w:rsidRPr="00BE0875">
                              <w:rPr>
                                <w:rFonts w:ascii="Georgia" w:hAnsi="Georgia"/>
                                <w:b/>
                                <w:bCs/>
                                <w:color w:val="0E2841" w:themeColor="text2"/>
                                <w:sz w:val="18"/>
                                <w:szCs w:val="18"/>
                              </w:rPr>
                              <w:t>předvyplnit podle jejího nastavení</w:t>
                            </w:r>
                            <w:r w:rsidRPr="00BE0875">
                              <w:rPr>
                                <w:rFonts w:ascii="Georgia" w:hAnsi="Georgia"/>
                                <w:color w:val="0E2841" w:themeColor="text2"/>
                                <w:sz w:val="18"/>
                                <w:szCs w:val="18"/>
                              </w:rPr>
                              <w:t xml:space="preserve"> a následně jen upravit rozdíly, které se k nové pozici vztahují. Tento postup Vám práci výrazně urychlí a zároveň zajistí větší objektivitu hodnotícího postupu. </w:t>
                            </w:r>
                          </w:p>
                          <w:p w14:paraId="7E7A4F13" w14:textId="77777777" w:rsidR="00DA5F00" w:rsidRPr="00BE0875" w:rsidRDefault="00DA5F00" w:rsidP="00DA5F00">
                            <w:pPr>
                              <w:pStyle w:val="Bezmezer"/>
                              <w:ind w:left="284" w:hanging="284"/>
                              <w:jc w:val="both"/>
                              <w:rPr>
                                <w:rFonts w:ascii="Georgia" w:hAnsi="Georgia"/>
                                <w:color w:val="0E2841" w:themeColor="text2"/>
                                <w:sz w:val="18"/>
                                <w:szCs w:val="18"/>
                              </w:rPr>
                            </w:pPr>
                            <w:r w:rsidRPr="00BE0875">
                              <w:rPr>
                                <w:rFonts w:ascii="Georgia" w:hAnsi="Georgia"/>
                                <w:noProof/>
                                <w:color w:val="0E2841" w:themeColor="text2"/>
                                <w:sz w:val="18"/>
                                <w:szCs w:val="18"/>
                                <w14:ligatures w14:val="standardContextual"/>
                              </w:rPr>
                              <w:drawing>
                                <wp:inline distT="0" distB="0" distL="0" distR="0" wp14:anchorId="34B8B562" wp14:editId="2D133935">
                                  <wp:extent cx="165100" cy="165100"/>
                                  <wp:effectExtent l="0" t="0" r="6350" b="6350"/>
                                  <wp:docPr id="2103933559"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1">
                                            <a:extLst>
                                              <a:ext uri="{96DAC541-7B7A-43D3-8B79-37D633B846F1}">
                                                <asvg:svgBlip xmlns:asvg="http://schemas.microsoft.com/office/drawing/2016/SVG/main" r:embed="rId22"/>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V kalkulačce se každé zvolené kritérium okamžitě propočítává na bodovou hodnotu. </w:t>
                            </w:r>
                            <w:r w:rsidRPr="00BE0875">
                              <w:rPr>
                                <w:rFonts w:ascii="Georgia" w:hAnsi="Georgia"/>
                                <w:b/>
                                <w:bCs/>
                                <w:color w:val="0E2841" w:themeColor="text2"/>
                                <w:sz w:val="18"/>
                                <w:szCs w:val="18"/>
                              </w:rPr>
                              <w:t>Doporučujeme proto sloupec G (Body/váhy) skrýt,</w:t>
                            </w:r>
                            <w:r w:rsidRPr="00BE0875">
                              <w:rPr>
                                <w:rFonts w:ascii="Georgia" w:hAnsi="Georgia"/>
                                <w:color w:val="0E2841" w:themeColor="text2"/>
                                <w:sz w:val="18"/>
                                <w:szCs w:val="18"/>
                              </w:rPr>
                              <w:t xml:space="preserve"> aby průběžný součet neovlivňoval Vaše rozhodování.</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23FB49BF" id="Textové pole 4" o:spid="_x0000_s1031" type="#_x0000_t202" style="width:453.6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" fillcolor="#eaeaea [2899]" stroked="f" strokeweight=".5pt">
                <v:fill color2="#e2e2e2 [3139]" rotate="t" focusposition=".5,.5" focussize="-.5,-.5" focus="100%" type="gradientRadial"/>
                <v:textbox inset="14.4pt,14.4pt,14.4pt,14.4pt">
                  <w:txbxContent>
                    <w:p w14:paraId="63C7AE65" w14:textId="043D4AFD" w:rsidR="00DA5F00" w:rsidRPr="00BE0875" w:rsidRDefault="00DA5F00" w:rsidP="00DA5F00">
                      <w:pPr>
                        <w:pStyle w:val="Bezmezer"/>
                        <w:ind w:left="284" w:hanging="284"/>
                        <w:jc w:val="both"/>
                        <w:rPr>
                          <w:rFonts w:ascii="Georgia" w:hAnsi="Georgia"/>
                          <w:color w:val="0E2841" w:themeColor="text2"/>
                          <w:sz w:val="18"/>
                          <w:szCs w:val="18"/>
                        </w:rPr>
                      </w:pPr>
                      <w:r w:rsidRPr="00BE0875">
                        <w:rPr>
                          <w:rFonts w:ascii="Georgia" w:hAnsi="Georgia"/>
                          <w:noProof/>
                          <w:color w:val="0E2841" w:themeColor="text2"/>
                          <w:sz w:val="18"/>
                          <w:szCs w:val="18"/>
                          <w14:ligatures w14:val="standardContextual"/>
                        </w:rPr>
                        <w:drawing>
                          <wp:inline distT="0" distB="0" distL="0" distR="0" wp14:anchorId="35388BCE" wp14:editId="55583A12">
                            <wp:extent cx="152400" cy="152400"/>
                            <wp:effectExtent l="0" t="0" r="0" b="0"/>
                            <wp:docPr id="1318262730" name="Grafický objekt 1" descr="Úpravna oděvů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7708" name="Grafický objekt 1898117708" descr="Úpravna oděvů se souvislou výplní"/>
                                    <pic:cNvPicPr/>
                                  </pic:nvPicPr>
                                  <pic:blipFill>
                                    <a:blip r:embed="rId23">
                                      <a:extLst>
                                        <a:ext uri="{96DAC541-7B7A-43D3-8B79-37D633B846F1}">
                                          <asvg:svgBlip xmlns:asvg="http://schemas.microsoft.com/office/drawing/2016/SVG/main" r:embed="rId24"/>
                                        </a:ext>
                                      </a:extLst>
                                    </a:blip>
                                    <a:stretch>
                                      <a:fillRect/>
                                    </a:stretch>
                                  </pic:blipFill>
                                  <pic:spPr>
                                    <a:xfrm>
                                      <a:off x="0" y="0"/>
                                      <a:ext cx="152400" cy="152400"/>
                                    </a:xfrm>
                                    <a:prstGeom prst="rect">
                                      <a:avLst/>
                                    </a:prstGeom>
                                  </pic:spPr>
                                </pic:pic>
                              </a:graphicData>
                            </a:graphic>
                          </wp:inline>
                        </w:drawing>
                      </w:r>
                      <w:r w:rsidRPr="00BE0875">
                        <w:rPr>
                          <w:rFonts w:ascii="Georgia" w:hAnsi="Georgia"/>
                          <w:color w:val="0E2841" w:themeColor="text2"/>
                          <w:sz w:val="18"/>
                          <w:szCs w:val="18"/>
                        </w:rPr>
                        <w:t xml:space="preserve"> Na začátku listu vždy </w:t>
                      </w:r>
                      <w:r w:rsidR="009602F7" w:rsidRPr="00BE0875">
                        <w:rPr>
                          <w:rFonts w:ascii="Georgia" w:hAnsi="Georgia"/>
                          <w:color w:val="0E2841" w:themeColor="text2"/>
                          <w:sz w:val="18"/>
                          <w:szCs w:val="18"/>
                        </w:rPr>
                        <w:t>vyberete</w:t>
                      </w:r>
                      <w:r w:rsidRPr="00BE0875">
                        <w:rPr>
                          <w:rFonts w:ascii="Georgia" w:hAnsi="Georgia"/>
                          <w:color w:val="0E2841" w:themeColor="text2"/>
                          <w:sz w:val="18"/>
                          <w:szCs w:val="18"/>
                        </w:rPr>
                        <w:t xml:space="preserve"> </w:t>
                      </w:r>
                      <w:r w:rsidRPr="00BE0875">
                        <w:rPr>
                          <w:rFonts w:ascii="Georgia" w:hAnsi="Georgia"/>
                          <w:b/>
                          <w:bCs/>
                          <w:color w:val="0E2841" w:themeColor="text2"/>
                          <w:sz w:val="18"/>
                          <w:szCs w:val="18"/>
                        </w:rPr>
                        <w:t>název hodnocené pozice</w:t>
                      </w:r>
                      <w:r w:rsidR="009602F7" w:rsidRPr="00BE0875">
                        <w:rPr>
                          <w:rFonts w:ascii="Georgia" w:hAnsi="Georgia"/>
                          <w:b/>
                          <w:bCs/>
                          <w:color w:val="0E2841" w:themeColor="text2"/>
                          <w:sz w:val="18"/>
                          <w:szCs w:val="18"/>
                        </w:rPr>
                        <w:t xml:space="preserve"> </w:t>
                      </w:r>
                      <w:r w:rsidR="009602F7" w:rsidRPr="00BE0875">
                        <w:rPr>
                          <w:rFonts w:ascii="Georgia" w:hAnsi="Georgia"/>
                          <w:color w:val="0E2841" w:themeColor="text2"/>
                          <w:sz w:val="18"/>
                          <w:szCs w:val="18"/>
                        </w:rPr>
                        <w:t>z rozbalovacího seznamu</w:t>
                      </w:r>
                      <w:r w:rsidRPr="00BE0875">
                        <w:rPr>
                          <w:rFonts w:ascii="Georgia" w:hAnsi="Georgia"/>
                          <w:b/>
                          <w:bCs/>
                          <w:color w:val="0E2841" w:themeColor="text2"/>
                          <w:sz w:val="18"/>
                          <w:szCs w:val="18"/>
                        </w:rPr>
                        <w:t xml:space="preserve"> </w:t>
                      </w:r>
                      <w:r w:rsidRPr="00BE0875">
                        <w:rPr>
                          <w:rFonts w:ascii="Georgia" w:hAnsi="Georgia"/>
                          <w:color w:val="0E2841" w:themeColor="text2"/>
                          <w:sz w:val="18"/>
                          <w:szCs w:val="18"/>
                        </w:rPr>
                        <w:t xml:space="preserve">(než se tam pozice objeví, je potřeba je načíst ze Vstupních dat). Pokud už máte v databázi podobnou pozici, můžete celý list </w:t>
                      </w:r>
                      <w:r w:rsidRPr="00BE0875">
                        <w:rPr>
                          <w:rFonts w:ascii="Georgia" w:hAnsi="Georgia"/>
                          <w:b/>
                          <w:bCs/>
                          <w:color w:val="0E2841" w:themeColor="text2"/>
                          <w:sz w:val="18"/>
                          <w:szCs w:val="18"/>
                        </w:rPr>
                        <w:t>předvyplnit podle jejího nastavení</w:t>
                      </w:r>
                      <w:r w:rsidRPr="00BE0875">
                        <w:rPr>
                          <w:rFonts w:ascii="Georgia" w:hAnsi="Georgia"/>
                          <w:color w:val="0E2841" w:themeColor="text2"/>
                          <w:sz w:val="18"/>
                          <w:szCs w:val="18"/>
                        </w:rPr>
                        <w:t xml:space="preserve"> a následně jen upravit rozdíly, které se k nové pozici vztahují. Tento postup Vám práci výrazně urychlí a zároveň zajistí větší objektivitu hodnotícího postupu. </w:t>
                      </w:r>
                    </w:p>
                    <w:p w14:paraId="7E7A4F13" w14:textId="77777777" w:rsidR="00DA5F00" w:rsidRPr="00BE0875" w:rsidRDefault="00DA5F00" w:rsidP="00DA5F00">
                      <w:pPr>
                        <w:pStyle w:val="Bezmezer"/>
                        <w:ind w:left="284" w:hanging="284"/>
                        <w:jc w:val="both"/>
                        <w:rPr>
                          <w:rFonts w:ascii="Georgia" w:hAnsi="Georgia"/>
                          <w:color w:val="0E2841" w:themeColor="text2"/>
                          <w:sz w:val="18"/>
                          <w:szCs w:val="18"/>
                        </w:rPr>
                      </w:pPr>
                      <w:r w:rsidRPr="00BE0875">
                        <w:rPr>
                          <w:rFonts w:ascii="Georgia" w:hAnsi="Georgia"/>
                          <w:noProof/>
                          <w:color w:val="0E2841" w:themeColor="text2"/>
                          <w:sz w:val="18"/>
                          <w:szCs w:val="18"/>
                          <w14:ligatures w14:val="standardContextual"/>
                        </w:rPr>
                        <w:drawing>
                          <wp:inline distT="0" distB="0" distL="0" distR="0" wp14:anchorId="34B8B562" wp14:editId="2D133935">
                            <wp:extent cx="165100" cy="165100"/>
                            <wp:effectExtent l="0" t="0" r="6350" b="6350"/>
                            <wp:docPr id="2103933559"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5">
                                      <a:extLs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V kalkulačce se každé zvolené kritérium okamžitě propočítává na bodovou hodnotu. </w:t>
                      </w:r>
                      <w:r w:rsidRPr="00BE0875">
                        <w:rPr>
                          <w:rFonts w:ascii="Georgia" w:hAnsi="Georgia"/>
                          <w:b/>
                          <w:bCs/>
                          <w:color w:val="0E2841" w:themeColor="text2"/>
                          <w:sz w:val="18"/>
                          <w:szCs w:val="18"/>
                        </w:rPr>
                        <w:t>Doporučujeme proto sloupec G (Body/váhy) skrýt,</w:t>
                      </w:r>
                      <w:r w:rsidRPr="00BE0875">
                        <w:rPr>
                          <w:rFonts w:ascii="Georgia" w:hAnsi="Georgia"/>
                          <w:color w:val="0E2841" w:themeColor="text2"/>
                          <w:sz w:val="18"/>
                          <w:szCs w:val="18"/>
                        </w:rPr>
                        <w:t xml:space="preserve"> aby průběžný součet neovlivňoval Vaše rozhodování.</w:t>
                      </w:r>
                    </w:p>
                  </w:txbxContent>
                </v:textbox>
                <w10:anchorlock/>
              </v:shape>
            </w:pict>
          </mc:Fallback>
        </mc:AlternateContent>
      </w:r>
    </w:p>
    <w:p w14:paraId="5E35BB1D" w14:textId="0BA60B05" w:rsidR="004F11F8" w:rsidRDefault="009F3492" w:rsidP="00EA667E">
      <w:pPr>
        <w:rPr>
          <w:noProof/>
        </w:rPr>
      </w:pPr>
      <w:r>
        <w:t>Kalkulačka automaticky přiděluje body a průběžné sčítá výsledky</w:t>
      </w:r>
      <w:r w:rsidR="00A00455">
        <w:t>,</w:t>
      </w:r>
      <w:r>
        <w:t xml:space="preserve"> takže na konci vidíte celkové bodové ohodnocení pozice</w:t>
      </w:r>
      <w:r w:rsidR="00A00455">
        <w:t xml:space="preserve">. Toto číslo se pak přenese do přehledového listu (list </w:t>
      </w:r>
      <w:r w:rsidR="00A00455" w:rsidRPr="00566809">
        <w:rPr>
          <w:b/>
          <w:bCs/>
          <w:i/>
          <w:iCs/>
        </w:rPr>
        <w:t>Seznam pozic</w:t>
      </w:r>
      <w:r w:rsidR="00A00455">
        <w:t>) a daná pozice se poté zobrazí i v grafické podobě na škále 0-1000 bodů.</w:t>
      </w:r>
      <w:r w:rsidR="000719A4">
        <w:t xml:space="preserve"> </w:t>
      </w:r>
      <w:r w:rsidR="000719A4" w:rsidRPr="0037233C">
        <w:t>Toto číslo samo o sobě neznamená, že jedna pozice je „lepší“ než druhá. Ukazuje pouze relativní náročnost a hodnotu práce z hlediska zvolených kritérií. Právě toto srovnání pak umožňuje zjistit, zda jsou odměny v organizaci rozdělovány férově, a zda některé pozice nejsou systematicky podhodnocené.</w:t>
      </w:r>
      <w:r w:rsidR="004F11F8" w:rsidRPr="004F11F8">
        <w:rPr>
          <w:noProof/>
        </w:rPr>
        <w:t xml:space="preserve"> </w:t>
      </w:r>
    </w:p>
    <w:p w14:paraId="2A40F7CC" w14:textId="77777777" w:rsidR="004F11F8" w:rsidRDefault="0037233C" w:rsidP="00EA667E">
      <w:r w:rsidRPr="0037233C">
        <w:t>Vyplňování je navrženo tak, aby bylo co nejjednodušší. Každé kritérium má jasně vymezenou škálu a stručný popis, jak jednotlivé úrovně chápat. Kalkulačka umožňuje nejen zachytit jednotlivé požadavky, ale i porovnávat pozice, které se na první pohled zdají nesrovnatelné. Tím se naplňuje princip stejné odměny za práci stejné hodnoty. Zdravotní sestra, programátor a mistr výroby mohou mít rozdílný obsah práce, ale kalkulačka přepočítá jej</w:t>
      </w:r>
      <w:r w:rsidR="001A2CE7">
        <w:t>í</w:t>
      </w:r>
      <w:r w:rsidRPr="0037233C">
        <w:t xml:space="preserve"> náročnost, odpovědnost a podmínky na společnou škálu. Výsledkem je čitelný a srovnatelný údaj, který se dá dále použít při analýze rozdílů v</w:t>
      </w:r>
      <w:r w:rsidR="004A0F04">
        <w:t> </w:t>
      </w:r>
      <w:r w:rsidRPr="0037233C">
        <w:t>odměňování</w:t>
      </w:r>
      <w:r w:rsidR="004A0F04">
        <w:t xml:space="preserve"> u jednoho zaměstnavatele</w:t>
      </w:r>
      <w:r w:rsidRPr="0037233C">
        <w:t>.</w:t>
      </w:r>
      <w:r w:rsidR="008B54EE">
        <w:tab/>
      </w:r>
    </w:p>
    <w:p w14:paraId="47B42EB6" w14:textId="1216E2D4" w:rsidR="0037233C" w:rsidRPr="0037233C" w:rsidRDefault="0037233C" w:rsidP="00EA667E">
      <w:r w:rsidRPr="008B54EE">
        <w:rPr>
          <w:b/>
          <w:bCs/>
        </w:rPr>
        <w:t>Aby bylo hodnocení co nejjednoznačnější, doporučujeme vycházet z konkrétní pracovní náplně</w:t>
      </w:r>
      <w:r w:rsidR="001A2CE7" w:rsidRPr="008B54EE">
        <w:rPr>
          <w:b/>
          <w:bCs/>
        </w:rPr>
        <w:t>,</w:t>
      </w:r>
      <w:r w:rsidRPr="008B54EE">
        <w:rPr>
          <w:b/>
          <w:bCs/>
        </w:rPr>
        <w:t xml:space="preserve"> a ne z toho, kdo danou pozici právě zastává.</w:t>
      </w:r>
      <w:r w:rsidRPr="0037233C">
        <w:t xml:space="preserve"> </w:t>
      </w:r>
    </w:p>
    <w:p w14:paraId="6B8A7BC1" w14:textId="37D45645" w:rsidR="005C47CC" w:rsidRPr="003704E2" w:rsidRDefault="00955024" w:rsidP="00270A4F">
      <w:pPr>
        <w:pStyle w:val="Zkladnkritria"/>
      </w:pPr>
      <w:bookmarkStart w:id="9" w:name="_Toc233973231"/>
      <w:r w:rsidRPr="00270A4F">
        <w:t>Kategorie</w:t>
      </w:r>
      <w:r w:rsidRPr="003704E2">
        <w:t xml:space="preserve"> </w:t>
      </w:r>
      <w:r w:rsidR="000D0849">
        <w:t>Znalosti a dovednosti</w:t>
      </w:r>
      <w:bookmarkEnd w:id="9"/>
    </w:p>
    <w:p w14:paraId="0243ACE5" w14:textId="1941DACA" w:rsidR="00770F15" w:rsidRDefault="00EA667E" w:rsidP="00146F84">
      <w:r>
        <w:t>Tato oblast se</w:t>
      </w:r>
      <w:r w:rsidR="00770F15" w:rsidRPr="00770F15">
        <w:t xml:space="preserve"> věnuje znalostem a dovednostem, které jsou pro výkon dané pozice nezbytné. Patří sem nejen dosažené formální vzdělání a délka požadované</w:t>
      </w:r>
      <w:r w:rsidR="00146F84">
        <w:t xml:space="preserve"> zákonné či</w:t>
      </w:r>
      <w:r w:rsidR="00770F15" w:rsidRPr="00770F15">
        <w:t xml:space="preserve"> odborné praxe, ale také specifické znalosti a schopnosti – například digitální kompetence</w:t>
      </w:r>
      <w:r w:rsidR="004747F7">
        <w:t xml:space="preserve"> či</w:t>
      </w:r>
      <w:r w:rsidR="00770F15" w:rsidRPr="00770F15">
        <w:t xml:space="preserve"> jazyková vybavenost. Do této oblasti se zahrnují i praktické dovednosti a schopnosti pracovat se specializovanými nástroji, technologiemi či přístroji.</w:t>
      </w:r>
      <w:r w:rsidR="00CE3D1A">
        <w:t xml:space="preserve"> Níže si jednotlivé </w:t>
      </w:r>
      <w:r w:rsidR="00790845">
        <w:t>složky této kategorie představíme podrobněji.</w:t>
      </w:r>
    </w:p>
    <w:p w14:paraId="0DF86F8F" w14:textId="23D8CD76" w:rsidR="00E266C3" w:rsidRPr="00040E18" w:rsidRDefault="00E266C3" w:rsidP="00040E18">
      <w:pPr>
        <w:pStyle w:val="1x"/>
      </w:pPr>
      <w:bookmarkStart w:id="10" w:name="_Toc233973232"/>
      <w:r w:rsidRPr="00040E18">
        <w:t>1.1 Vzdělání</w:t>
      </w:r>
      <w:bookmarkEnd w:id="10"/>
    </w:p>
    <w:p w14:paraId="06DA322C" w14:textId="0B7ABF26" w:rsidR="00E22BDB" w:rsidRDefault="00D56752" w:rsidP="00146F84">
      <w:r w:rsidRPr="00D56752">
        <w:rPr>
          <w:noProof/>
        </w:rPr>
        <w:drawing>
          <wp:inline distT="0" distB="0" distL="0" distR="0" wp14:anchorId="20072644" wp14:editId="60AEB04B">
            <wp:extent cx="5686425" cy="982839"/>
            <wp:effectExtent l="0" t="0" r="0" b="8255"/>
            <wp:docPr id="1203519668"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9668" name="Obrázek 1" descr="Obsah obrázku text, snímek obrazovky, Písmo, řada/pruh&#10;&#10;Obsah vygenerovaný umělou inteligencí může být nesprávný."/>
                    <pic:cNvPicPr/>
                  </pic:nvPicPr>
                  <pic:blipFill>
                    <a:blip r:embed="rId27"/>
                    <a:stretch>
                      <a:fillRect/>
                    </a:stretch>
                  </pic:blipFill>
                  <pic:spPr>
                    <a:xfrm>
                      <a:off x="0" y="0"/>
                      <a:ext cx="5722940" cy="989150"/>
                    </a:xfrm>
                    <a:prstGeom prst="rect">
                      <a:avLst/>
                    </a:prstGeom>
                  </pic:spPr>
                </pic:pic>
              </a:graphicData>
            </a:graphic>
          </wp:inline>
        </w:drawing>
      </w:r>
    </w:p>
    <w:p w14:paraId="70550474" w14:textId="77777777" w:rsidR="00D7022A" w:rsidRDefault="00D7022A" w:rsidP="005972F7">
      <w:pPr>
        <w:pStyle w:val="Odstavecseseznamem"/>
        <w:numPr>
          <w:ilvl w:val="2"/>
          <w:numId w:val="3"/>
        </w:numPr>
        <w:ind w:left="284" w:hanging="142"/>
      </w:pPr>
      <w:r>
        <w:t>Zvolí se hodnota nejnižšího požadovaného vzdělání pro danou pozici, nezáleží, jestli je požadováno příslušným zákonem nebo zaměstnavatelem. Škála má hodnoty 0-8, kde 0 je nevyžadováno a 8 vysokoškolské doktorské vzdělání a vyšší.</w:t>
      </w:r>
      <w:r w:rsidRPr="003062D5">
        <w:t xml:space="preserve"> </w:t>
      </w:r>
    </w:p>
    <w:p w14:paraId="0898D5E6" w14:textId="77777777" w:rsidR="00D7022A" w:rsidRDefault="00D7022A" w:rsidP="00D7022A">
      <w:pPr>
        <w:pStyle w:val="Odstavecseseznamem"/>
        <w:ind w:left="360"/>
      </w:pPr>
      <w:r w:rsidRPr="003062D5">
        <w:rPr>
          <w:noProof/>
        </w:rPr>
        <w:lastRenderedPageBreak/>
        <w:drawing>
          <wp:inline distT="0" distB="0" distL="0" distR="0" wp14:anchorId="6A52807D" wp14:editId="7A18347E">
            <wp:extent cx="5389465" cy="1809115"/>
            <wp:effectExtent l="0" t="0" r="1905" b="635"/>
            <wp:docPr id="1590725418" name="Obrázek 1"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2687" name="Obrázek 1" descr="Obsah obrázku text, snímek obrazovky, Písmo, číslo&#10;&#10;Obsah vygenerovaný umělou inteligencí může být nesprávný."/>
                    <pic:cNvPicPr/>
                  </pic:nvPicPr>
                  <pic:blipFill>
                    <a:blip r:embed="rId28"/>
                    <a:stretch>
                      <a:fillRect/>
                    </a:stretch>
                  </pic:blipFill>
                  <pic:spPr>
                    <a:xfrm>
                      <a:off x="0" y="0"/>
                      <a:ext cx="5414637" cy="1817565"/>
                    </a:xfrm>
                    <a:prstGeom prst="rect">
                      <a:avLst/>
                    </a:prstGeom>
                  </pic:spPr>
                </pic:pic>
              </a:graphicData>
            </a:graphic>
          </wp:inline>
        </w:drawing>
      </w:r>
    </w:p>
    <w:p w14:paraId="0E6EDDDA" w14:textId="77777777" w:rsidR="00441C9F" w:rsidRDefault="00441C9F" w:rsidP="00D7022A">
      <w:pPr>
        <w:pStyle w:val="Odstavecseseznamem"/>
        <w:ind w:left="360"/>
      </w:pPr>
    </w:p>
    <w:p w14:paraId="0F4BD15F" w14:textId="55F7881F" w:rsidR="00932637" w:rsidRDefault="00D7022A" w:rsidP="005972F7">
      <w:pPr>
        <w:pStyle w:val="Odstavecseseznamem"/>
        <w:numPr>
          <w:ilvl w:val="2"/>
          <w:numId w:val="3"/>
        </w:numPr>
        <w:spacing w:before="240"/>
        <w:ind w:left="284" w:hanging="142"/>
      </w:pPr>
      <w:r>
        <w:t xml:space="preserve">Další odborné vzdělávání </w:t>
      </w:r>
      <w:r w:rsidR="00692EC1">
        <w:t>doplňuje, či v některých případech přímo nahrazuje</w:t>
      </w:r>
      <w:r w:rsidR="009B049E">
        <w:t>,</w:t>
      </w:r>
      <w:r w:rsidR="00A67D6C">
        <w:t xml:space="preserve"> </w:t>
      </w:r>
      <w:r w:rsidR="00692EC1">
        <w:t>potřebné formální vzdělání.</w:t>
      </w:r>
      <w:r w:rsidR="002B7281">
        <w:t xml:space="preserve"> </w:t>
      </w:r>
      <w:r w:rsidR="00F77A63">
        <w:t>Jedná se o a</w:t>
      </w:r>
      <w:r w:rsidR="002B7281" w:rsidRPr="002B7281">
        <w:t xml:space="preserve">bsolvování </w:t>
      </w:r>
      <w:r w:rsidR="002B7281" w:rsidRPr="002B7281">
        <w:rPr>
          <w:b/>
          <w:bCs/>
        </w:rPr>
        <w:t>certifikovaných kurzů nebo získání specifických osvědčení</w:t>
      </w:r>
      <w:r w:rsidR="002B7281" w:rsidRPr="002B7281">
        <w:t xml:space="preserve">, bez kterých není možné danou práci vykonávat. Tyto kurzy slouží k navýšení nebo rozšíření kvalifikace a často jsou přímo zakotveny v profesních standardech. </w:t>
      </w:r>
    </w:p>
    <w:p w14:paraId="54BBA63E" w14:textId="77777777" w:rsidR="001540D2" w:rsidRDefault="002B7281" w:rsidP="00932637">
      <w:pPr>
        <w:pStyle w:val="Odstavecseseznamem"/>
        <w:spacing w:before="240"/>
        <w:ind w:left="284"/>
        <w:rPr>
          <w:i/>
          <w:iCs/>
        </w:rPr>
      </w:pPr>
      <w:r w:rsidRPr="002B7281">
        <w:t xml:space="preserve">Typickým příkladem je </w:t>
      </w:r>
      <w:r w:rsidRPr="005370FE">
        <w:rPr>
          <w:i/>
          <w:iCs/>
        </w:rPr>
        <w:t>řidičské oprávnění skupiny C nebo D, svářečský průkaz, osvědčení pro obsluhu vysokozdvižných vozíků, jeřábnické nebo strojnické průkazy, rekvalifikační kurz pracovníka v sociálních službách nebo specializované IT certifikace.</w:t>
      </w:r>
    </w:p>
    <w:p w14:paraId="33FA27D0" w14:textId="1A6589FE" w:rsidR="002B7281" w:rsidRPr="002B7281" w:rsidRDefault="002B7281" w:rsidP="00273644">
      <w:pPr>
        <w:pStyle w:val="Odstavecseseznamem"/>
        <w:spacing w:before="240"/>
        <w:ind w:left="284"/>
      </w:pPr>
      <w:r w:rsidRPr="005370FE">
        <w:rPr>
          <w:i/>
          <w:iCs/>
        </w:rPr>
        <w:t xml:space="preserve"> </w:t>
      </w:r>
      <w:r w:rsidRPr="002B7281">
        <w:t xml:space="preserve">Při vyplňování této položky můžete vycházet i z údajů uvedených v </w:t>
      </w:r>
      <w:r w:rsidRPr="002B7281">
        <w:rPr>
          <w:b/>
          <w:bCs/>
        </w:rPr>
        <w:t>Národní soustavě povolání (NSP)</w:t>
      </w:r>
      <w:r w:rsidRPr="002B7281">
        <w:t xml:space="preserve">, kde jsou podobné požadavky systematicky zachyceny v části </w:t>
      </w:r>
      <w:r w:rsidRPr="002B7281">
        <w:rPr>
          <w:i/>
          <w:iCs/>
        </w:rPr>
        <w:t>Odborné způsobilosti</w:t>
      </w:r>
      <w:r w:rsidR="001540D2">
        <w:rPr>
          <w:rStyle w:val="Znakapoznpodarou"/>
          <w:i/>
          <w:iCs/>
        </w:rPr>
        <w:footnoteReference w:id="6"/>
      </w:r>
      <w:r w:rsidRPr="002B7281">
        <w:t>.</w:t>
      </w:r>
    </w:p>
    <w:p w14:paraId="1ED623AB" w14:textId="5319CE53" w:rsidR="002B7281" w:rsidRPr="002B7281" w:rsidRDefault="002B7281" w:rsidP="005370FE">
      <w:pPr>
        <w:spacing w:after="0" w:line="240" w:lineRule="auto"/>
        <w:ind w:left="142"/>
      </w:pPr>
      <w:r w:rsidRPr="006315B3">
        <w:rPr>
          <w:b/>
          <w:bCs/>
        </w:rPr>
        <w:t>Škála hodnocení (0–5 bodů</w:t>
      </w:r>
      <w:r w:rsidR="00945FD9">
        <w:rPr>
          <w:rStyle w:val="Znakapoznpodarou"/>
          <w:b/>
          <w:bCs/>
        </w:rPr>
        <w:footnoteReference w:id="7"/>
      </w:r>
      <w:r w:rsidRPr="006315B3">
        <w:rPr>
          <w:b/>
          <w:bCs/>
        </w:rPr>
        <w:t>):</w:t>
      </w:r>
    </w:p>
    <w:p w14:paraId="18230714" w14:textId="77777777" w:rsidR="002B7281" w:rsidRPr="002B7281" w:rsidRDefault="002B7281" w:rsidP="005972F7">
      <w:pPr>
        <w:pStyle w:val="Odstavecseseznamem"/>
        <w:numPr>
          <w:ilvl w:val="0"/>
          <w:numId w:val="5"/>
        </w:numPr>
        <w:spacing w:after="0" w:line="240" w:lineRule="auto"/>
        <w:ind w:left="709" w:hanging="283"/>
      </w:pPr>
      <w:r w:rsidRPr="00B5365B">
        <w:rPr>
          <w:b/>
          <w:bCs/>
        </w:rPr>
        <w:t>0 bodů</w:t>
      </w:r>
      <w:r w:rsidRPr="002B7281">
        <w:t xml:space="preserve"> – nejsou vyžadovány žádné odborné kurzy ani certifikáty.</w:t>
      </w:r>
    </w:p>
    <w:p w14:paraId="12D34756" w14:textId="2FFE42B9" w:rsidR="002B7281" w:rsidRPr="002B7281" w:rsidRDefault="002B7281" w:rsidP="005972F7">
      <w:pPr>
        <w:pStyle w:val="Odstavecseseznamem"/>
        <w:numPr>
          <w:ilvl w:val="0"/>
          <w:numId w:val="5"/>
        </w:numPr>
        <w:spacing w:after="0" w:line="240" w:lineRule="auto"/>
        <w:ind w:left="709" w:hanging="283"/>
      </w:pPr>
      <w:r w:rsidRPr="00B5365B">
        <w:rPr>
          <w:b/>
          <w:bCs/>
        </w:rPr>
        <w:t>1 bod</w:t>
      </w:r>
      <w:r w:rsidRPr="002B7281">
        <w:t xml:space="preserve"> – vyžadován krátký jednorázový kurz (n</w:t>
      </w:r>
      <w:r w:rsidR="009E63C6">
        <w:t>apř.</w:t>
      </w:r>
      <w:r w:rsidRPr="002B7281">
        <w:t xml:space="preserve"> jednodenní školení).</w:t>
      </w:r>
    </w:p>
    <w:p w14:paraId="4E646324" w14:textId="77777777" w:rsidR="002B7281" w:rsidRPr="002B7281" w:rsidRDefault="002B7281" w:rsidP="005972F7">
      <w:pPr>
        <w:pStyle w:val="Odstavecseseznamem"/>
        <w:numPr>
          <w:ilvl w:val="0"/>
          <w:numId w:val="5"/>
        </w:numPr>
        <w:spacing w:after="0" w:line="240" w:lineRule="auto"/>
        <w:ind w:left="709" w:hanging="283"/>
      </w:pPr>
      <w:r w:rsidRPr="00B5365B">
        <w:rPr>
          <w:b/>
          <w:bCs/>
        </w:rPr>
        <w:t>2 body</w:t>
      </w:r>
      <w:r w:rsidRPr="002B7281">
        <w:t xml:space="preserve"> – vyžadován základní kurz kratší než 1 týden.</w:t>
      </w:r>
    </w:p>
    <w:p w14:paraId="7C3C3F0E" w14:textId="679F98ED" w:rsidR="002B7281" w:rsidRPr="002B7281" w:rsidRDefault="002B7281" w:rsidP="005972F7">
      <w:pPr>
        <w:pStyle w:val="Odstavecseseznamem"/>
        <w:numPr>
          <w:ilvl w:val="0"/>
          <w:numId w:val="5"/>
        </w:numPr>
        <w:spacing w:after="0" w:line="240" w:lineRule="auto"/>
        <w:ind w:left="709" w:hanging="283"/>
      </w:pPr>
      <w:r w:rsidRPr="00B5365B">
        <w:rPr>
          <w:b/>
          <w:bCs/>
        </w:rPr>
        <w:t>3 body</w:t>
      </w:r>
      <w:r w:rsidRPr="002B7281">
        <w:t xml:space="preserve"> – vyžadován delší kurz nebo certifikace (n</w:t>
      </w:r>
      <w:r w:rsidR="009E63C6">
        <w:t>apř.</w:t>
      </w:r>
      <w:r w:rsidRPr="002B7281">
        <w:t xml:space="preserve"> 1–2 týdny intenzivní přípravy).</w:t>
      </w:r>
    </w:p>
    <w:p w14:paraId="2E4BFA44" w14:textId="77777777" w:rsidR="002B7281" w:rsidRPr="002B7281" w:rsidRDefault="002B7281" w:rsidP="005972F7">
      <w:pPr>
        <w:pStyle w:val="Odstavecseseznamem"/>
        <w:numPr>
          <w:ilvl w:val="0"/>
          <w:numId w:val="5"/>
        </w:numPr>
        <w:spacing w:after="0" w:line="240" w:lineRule="auto"/>
        <w:ind w:left="709" w:hanging="283"/>
      </w:pPr>
      <w:r w:rsidRPr="00B5365B">
        <w:rPr>
          <w:b/>
          <w:bCs/>
        </w:rPr>
        <w:t>4 body</w:t>
      </w:r>
      <w:r w:rsidRPr="002B7281">
        <w:t xml:space="preserve"> – vyžadována specializovaná odborná příprava v rozsahu několika týdnů až měsíců.</w:t>
      </w:r>
    </w:p>
    <w:p w14:paraId="33CCD80C" w14:textId="653C0488" w:rsidR="002B7281" w:rsidRDefault="002B7281" w:rsidP="005972F7">
      <w:pPr>
        <w:pStyle w:val="Odstavecseseznamem"/>
        <w:numPr>
          <w:ilvl w:val="0"/>
          <w:numId w:val="5"/>
        </w:numPr>
        <w:ind w:left="709" w:hanging="283"/>
      </w:pPr>
      <w:r w:rsidRPr="00B5365B">
        <w:rPr>
          <w:b/>
          <w:bCs/>
        </w:rPr>
        <w:t>5 bodů</w:t>
      </w:r>
      <w:r w:rsidRPr="002B7281">
        <w:t xml:space="preserve"> – vyžadována komplexní odborná certifikace nebo rekvalifikace, bez které není možné pozici vůbec vykonávat</w:t>
      </w:r>
      <w:r w:rsidR="007D71A0">
        <w:t xml:space="preserve"> (patří sem třeba atestace lékařských a nelékařských oborů)</w:t>
      </w:r>
      <w:r w:rsidRPr="002B7281">
        <w:t>.</w:t>
      </w:r>
    </w:p>
    <w:p w14:paraId="63C54A67" w14:textId="77777777" w:rsidR="007D71A0" w:rsidRPr="002B7281" w:rsidRDefault="007D71A0" w:rsidP="007D71A0">
      <w:pPr>
        <w:pStyle w:val="Odstavecseseznamem"/>
        <w:ind w:left="709"/>
      </w:pPr>
    </w:p>
    <w:p w14:paraId="4D4D930A" w14:textId="4342A004" w:rsidR="00E94F4F" w:rsidRPr="00E94F4F" w:rsidRDefault="00E94F4F" w:rsidP="005972F7">
      <w:pPr>
        <w:pStyle w:val="Odstavecseseznamem"/>
        <w:numPr>
          <w:ilvl w:val="2"/>
          <w:numId w:val="3"/>
        </w:numPr>
        <w:ind w:left="0" w:firstLine="0"/>
      </w:pPr>
      <w:r w:rsidRPr="00E94F4F">
        <w:t xml:space="preserve">Tato část hodnotí, zda je pro výkon pozice vyžadováno </w:t>
      </w:r>
      <w:r w:rsidRPr="00E94F4F">
        <w:rPr>
          <w:b/>
          <w:bCs/>
        </w:rPr>
        <w:t>pravidelné a zákonem nebo profesními předpisy stanovené vzdělávání</w:t>
      </w:r>
      <w:r w:rsidRPr="00E94F4F">
        <w:t>. Na rozdíl od jednorázových kurzů (viz předchozí položka) se zde posuzuje povinnost systematicky a opakovaně doplňovat znalosti a dovednosti v průběhu celé profesní dráhy.</w:t>
      </w:r>
      <w:r w:rsidR="00F5579C">
        <w:t xml:space="preserve"> </w:t>
      </w:r>
      <w:r w:rsidRPr="00E94F4F">
        <w:t>Povinné celoživotní vzdělávání je v České republice zakotveno cíleně u profesí, kde neaktuální znalosti nebo nedostatečná odbornost mohou představovat zásadní riziko pro zdraví a život občanů, bezpečnost práce, právní jistoty nebo stabilitu finančního trhu. Příkladem jsou zdravotničtí pracovníci podle zákon</w:t>
      </w:r>
      <w:r w:rsidR="00FC04FA">
        <w:t xml:space="preserve">ů </w:t>
      </w:r>
      <w:r w:rsidRPr="00E94F4F">
        <w:t>č. 95/2004 Sb. a č. 96/2004 Sb., pedagogičtí pracovníci podle zákona č. 563/2004 Sb., pracovníci v sociálních službách podle zákona č. 108/2006 Sb., technické profese podle zákona č. 250/2021 Sb. nebo advokáti, notáři a auditoři podle příslušných profesních předpisů.</w:t>
      </w:r>
    </w:p>
    <w:p w14:paraId="340EBC94" w14:textId="0154AABD" w:rsidR="00E94F4F" w:rsidRPr="00E94F4F" w:rsidRDefault="00E94F4F" w:rsidP="00F5579C">
      <w:pPr>
        <w:spacing w:line="240" w:lineRule="auto"/>
      </w:pPr>
      <w:r w:rsidRPr="00E94F4F">
        <w:rPr>
          <w:b/>
          <w:bCs/>
        </w:rPr>
        <w:t>Škála hodnocení (0–</w:t>
      </w:r>
      <w:r w:rsidR="00261DB9">
        <w:rPr>
          <w:b/>
          <w:bCs/>
        </w:rPr>
        <w:t>5</w:t>
      </w:r>
      <w:r w:rsidRPr="00E94F4F">
        <w:rPr>
          <w:b/>
          <w:bCs/>
        </w:rPr>
        <w:t xml:space="preserve"> bod</w:t>
      </w:r>
      <w:r w:rsidR="00EC335F">
        <w:rPr>
          <w:b/>
          <w:bCs/>
        </w:rPr>
        <w:t>ů</w:t>
      </w:r>
      <w:r w:rsidRPr="00E94F4F">
        <w:rPr>
          <w:b/>
          <w:bCs/>
        </w:rPr>
        <w:t>):</w:t>
      </w:r>
    </w:p>
    <w:p w14:paraId="34653A5B" w14:textId="66E0CCCA" w:rsidR="00E94F4F" w:rsidRPr="00E94F4F" w:rsidRDefault="00E94F4F" w:rsidP="005972F7">
      <w:pPr>
        <w:pStyle w:val="Odstavecseseznamem"/>
        <w:numPr>
          <w:ilvl w:val="0"/>
          <w:numId w:val="6"/>
        </w:numPr>
        <w:spacing w:after="0" w:line="240" w:lineRule="auto"/>
      </w:pPr>
      <w:r w:rsidRPr="00B5365B">
        <w:rPr>
          <w:b/>
          <w:bCs/>
        </w:rPr>
        <w:t xml:space="preserve">0 bodů – </w:t>
      </w:r>
      <w:r w:rsidRPr="00E94F4F">
        <w:t>povinné celoživotní vzdělávání není vyžadováno</w:t>
      </w:r>
    </w:p>
    <w:p w14:paraId="2A7C7E91" w14:textId="2CE8A9CB" w:rsidR="00E94F4F" w:rsidRDefault="00E94F4F" w:rsidP="005972F7">
      <w:pPr>
        <w:pStyle w:val="Odstavecseseznamem"/>
        <w:numPr>
          <w:ilvl w:val="0"/>
          <w:numId w:val="6"/>
        </w:numPr>
        <w:spacing w:line="240" w:lineRule="auto"/>
      </w:pPr>
      <w:r w:rsidRPr="00B5365B">
        <w:rPr>
          <w:b/>
          <w:bCs/>
        </w:rPr>
        <w:t xml:space="preserve">1 bod – </w:t>
      </w:r>
      <w:r w:rsidR="005D16D7">
        <w:t>minimální</w:t>
      </w:r>
      <w:r w:rsidR="00A05E55">
        <w:t>;</w:t>
      </w:r>
      <w:r w:rsidR="005D16D7">
        <w:t xml:space="preserve"> </w:t>
      </w:r>
      <w:r w:rsidR="00C84092">
        <w:t>0-</w:t>
      </w:r>
      <w:r w:rsidR="00AB71AA">
        <w:t>7</w:t>
      </w:r>
      <w:r w:rsidR="00C84092">
        <w:t xml:space="preserve"> h/rok, </w:t>
      </w:r>
      <w:r w:rsidR="00A05E55">
        <w:t xml:space="preserve">doporučení, žádná formální povinnost, udržování </w:t>
      </w:r>
      <w:r w:rsidR="00F90F4B">
        <w:t xml:space="preserve">základního </w:t>
      </w:r>
      <w:r w:rsidR="00A05E55">
        <w:t>odborného přehledu</w:t>
      </w:r>
      <w:r w:rsidR="00AB71AA">
        <w:t>,</w:t>
      </w:r>
    </w:p>
    <w:p w14:paraId="692609B1" w14:textId="41842173" w:rsidR="00F209B2" w:rsidRPr="00F209B2" w:rsidRDefault="00D56752" w:rsidP="005972F7">
      <w:pPr>
        <w:pStyle w:val="Odstavecseseznamem"/>
        <w:numPr>
          <w:ilvl w:val="0"/>
          <w:numId w:val="5"/>
        </w:numPr>
        <w:spacing w:after="0" w:line="240" w:lineRule="auto"/>
        <w:ind w:left="709" w:hanging="283"/>
      </w:pPr>
      <w:r>
        <w:rPr>
          <w:b/>
          <w:bCs/>
        </w:rPr>
        <w:t>2</w:t>
      </w:r>
      <w:r w:rsidR="00F209B2">
        <w:rPr>
          <w:b/>
          <w:bCs/>
        </w:rPr>
        <w:t xml:space="preserve"> body</w:t>
      </w:r>
      <w:r w:rsidR="00233560">
        <w:rPr>
          <w:b/>
          <w:bCs/>
        </w:rPr>
        <w:t xml:space="preserve"> </w:t>
      </w:r>
      <w:r w:rsidR="00233560">
        <w:t>– žádoucí v malém rozsahu</w:t>
      </w:r>
      <w:r w:rsidR="00FE29AA">
        <w:t xml:space="preserve">; </w:t>
      </w:r>
      <w:r w:rsidR="00AB71AA" w:rsidRPr="00AB71AA">
        <w:t>8–</w:t>
      </w:r>
      <w:r w:rsidR="00567553">
        <w:t>2</w:t>
      </w:r>
      <w:r w:rsidR="00AB71AA" w:rsidRPr="00AB71AA">
        <w:t>0 h/rok</w:t>
      </w:r>
      <w:r w:rsidR="00920B8D">
        <w:t>,</w:t>
      </w:r>
      <w:r w:rsidR="00AB71AA" w:rsidRPr="00AB71AA">
        <w:t xml:space="preserve"> </w:t>
      </w:r>
      <w:r w:rsidR="0017327F">
        <w:t>obvykle</w:t>
      </w:r>
      <w:r w:rsidR="007F381C">
        <w:t xml:space="preserve"> </w:t>
      </w:r>
      <w:r w:rsidR="0017327F" w:rsidRPr="0017327F">
        <w:t>role s převážně stabilní agendou, kde stačí 1–3 dny cíleného rozvoje ročně hlavně kvůli sladění postupů</w:t>
      </w:r>
      <w:r w:rsidR="0017327F">
        <w:t>.</w:t>
      </w:r>
    </w:p>
    <w:p w14:paraId="39C96ABA" w14:textId="05120E31" w:rsidR="00F209B2" w:rsidRPr="002B7281" w:rsidRDefault="00F209B2" w:rsidP="005972F7">
      <w:pPr>
        <w:pStyle w:val="Odstavecseseznamem"/>
        <w:numPr>
          <w:ilvl w:val="0"/>
          <w:numId w:val="5"/>
        </w:numPr>
        <w:spacing w:after="0" w:line="240" w:lineRule="auto"/>
        <w:ind w:left="709" w:hanging="283"/>
      </w:pPr>
      <w:r w:rsidRPr="00B5365B">
        <w:rPr>
          <w:b/>
          <w:bCs/>
        </w:rPr>
        <w:t>3 body</w:t>
      </w:r>
      <w:r w:rsidRPr="002B7281">
        <w:t xml:space="preserve"> – </w:t>
      </w:r>
      <w:r w:rsidR="006E2D0E">
        <w:t>žádoucí ve velkém rozsahu</w:t>
      </w:r>
      <w:r w:rsidR="009B5A07">
        <w:t xml:space="preserve">; nad </w:t>
      </w:r>
      <w:r w:rsidR="00920B8D">
        <w:t>2</w:t>
      </w:r>
      <w:r w:rsidR="009B5A07">
        <w:t xml:space="preserve">0 hodin rozvoje za rok - </w:t>
      </w:r>
      <w:r w:rsidR="009B5A07" w:rsidRPr="009B5A07">
        <w:t>role se silným vlivem na kvalitu služby, reputaci nebo dodržování komplexních pravidel, kde se očekává aktivní přinášení novinek do organizace (</w:t>
      </w:r>
      <w:r w:rsidR="009B5A07" w:rsidRPr="009B5A07">
        <w:rPr>
          <w:i/>
          <w:iCs/>
        </w:rPr>
        <w:t>projektová manažerka inovací, manažerka kvality, HR partnerka pro odměňování, IT správce školy, case managerka</w:t>
      </w:r>
      <w:r w:rsidR="009B5A07" w:rsidRPr="009B5A07">
        <w:t>).</w:t>
      </w:r>
      <w:r w:rsidR="006E2D0E">
        <w:t xml:space="preserve"> </w:t>
      </w:r>
    </w:p>
    <w:p w14:paraId="7F10217B" w14:textId="09522172" w:rsidR="00F209B2" w:rsidRPr="002B7281" w:rsidRDefault="00F209B2" w:rsidP="005972F7">
      <w:pPr>
        <w:pStyle w:val="Odstavecseseznamem"/>
        <w:numPr>
          <w:ilvl w:val="0"/>
          <w:numId w:val="5"/>
        </w:numPr>
        <w:spacing w:after="0" w:line="240" w:lineRule="auto"/>
        <w:ind w:left="709" w:hanging="283"/>
      </w:pPr>
      <w:r w:rsidRPr="006F55AB">
        <w:rPr>
          <w:b/>
          <w:bCs/>
        </w:rPr>
        <w:lastRenderedPageBreak/>
        <w:t>4 body</w:t>
      </w:r>
      <w:r w:rsidRPr="002B7281">
        <w:t xml:space="preserve"> – </w:t>
      </w:r>
      <w:r w:rsidR="006E2D0E">
        <w:t>žádoucí v malém rozsahu</w:t>
      </w:r>
      <w:r w:rsidR="009B5A07">
        <w:t xml:space="preserve">; </w:t>
      </w:r>
      <w:r w:rsidR="006F55AB">
        <w:t>c</w:t>
      </w:r>
      <w:r w:rsidR="006F55AB" w:rsidRPr="006F55AB">
        <w:t>eloživotní vzdělávání je povinné na základě zákona nebo profesní regulace, ale</w:t>
      </w:r>
      <w:r w:rsidR="006F55AB">
        <w:t xml:space="preserve"> buď není </w:t>
      </w:r>
      <w:r w:rsidR="006F55AB" w:rsidRPr="006F55AB">
        <w:t>pevně stanoven konkrétní počet hodin za rok,</w:t>
      </w:r>
      <w:r w:rsidR="006F55AB">
        <w:t xml:space="preserve"> neb</w:t>
      </w:r>
      <w:r w:rsidR="006F55AB" w:rsidRPr="006F55AB">
        <w:t xml:space="preserve">o je ten stanovený objem relativně nízký (do cca </w:t>
      </w:r>
      <w:r w:rsidR="006F55AB">
        <w:t>2</w:t>
      </w:r>
      <w:r w:rsidR="006F55AB" w:rsidRPr="006F55AB">
        <w:t>0 hodin ročně</w:t>
      </w:r>
      <w:r w:rsidR="00F3586B">
        <w:t xml:space="preserve">, např. </w:t>
      </w:r>
      <w:r w:rsidR="00F3586B" w:rsidRPr="00030D13">
        <w:rPr>
          <w:i/>
          <w:iCs/>
        </w:rPr>
        <w:t>pedagogičtí</w:t>
      </w:r>
      <w:r w:rsidR="00030D13">
        <w:t xml:space="preserve"> </w:t>
      </w:r>
      <w:r w:rsidR="00030D13" w:rsidRPr="00030D13">
        <w:rPr>
          <w:i/>
          <w:iCs/>
        </w:rPr>
        <w:t>pracovníci/pracovnice</w:t>
      </w:r>
      <w:r w:rsidR="006F55AB" w:rsidRPr="006F55AB">
        <w:t>)</w:t>
      </w:r>
      <w:r w:rsidR="00F3586B">
        <w:t>.</w:t>
      </w:r>
    </w:p>
    <w:p w14:paraId="28E16991" w14:textId="31364A46" w:rsidR="00F209B2" w:rsidRPr="002B7281" w:rsidRDefault="00F209B2" w:rsidP="005972F7">
      <w:pPr>
        <w:pStyle w:val="Odstavecseseznamem"/>
        <w:numPr>
          <w:ilvl w:val="0"/>
          <w:numId w:val="5"/>
        </w:numPr>
        <w:ind w:left="709" w:hanging="283"/>
      </w:pPr>
      <w:r w:rsidRPr="00B5365B">
        <w:rPr>
          <w:b/>
          <w:bCs/>
        </w:rPr>
        <w:t>5 bodů</w:t>
      </w:r>
      <w:r w:rsidRPr="002B7281">
        <w:t xml:space="preserve"> – </w:t>
      </w:r>
      <w:r w:rsidR="00AB71AA">
        <w:t xml:space="preserve">žádoucí ve velkém rozsahu; </w:t>
      </w:r>
      <w:r w:rsidR="005D16D7" w:rsidRPr="00E94F4F">
        <w:t>celoživotní vzdělávání je povinné na základě zákona nebo profesní regulace</w:t>
      </w:r>
      <w:r w:rsidR="005548E7">
        <w:t xml:space="preserve">, a to více než </w:t>
      </w:r>
      <w:r w:rsidR="006F55AB">
        <w:t>2</w:t>
      </w:r>
      <w:r w:rsidR="005548E7">
        <w:t xml:space="preserve">0 hod za rok, např. </w:t>
      </w:r>
      <w:r w:rsidR="005548E7" w:rsidRPr="00030D13">
        <w:rPr>
          <w:i/>
          <w:iCs/>
        </w:rPr>
        <w:t>auditoři</w:t>
      </w:r>
      <w:r w:rsidR="00030D13" w:rsidRPr="00030D13">
        <w:rPr>
          <w:i/>
          <w:iCs/>
        </w:rPr>
        <w:t>/auditorky</w:t>
      </w:r>
      <w:r w:rsidR="005548E7" w:rsidRPr="00030D13">
        <w:rPr>
          <w:i/>
          <w:iCs/>
        </w:rPr>
        <w:t>.</w:t>
      </w:r>
    </w:p>
    <w:p w14:paraId="05103B6C" w14:textId="6AC2F198" w:rsidR="00E94F4F" w:rsidRDefault="00650880" w:rsidP="00E94F4F">
      <w:pPr>
        <w:rPr>
          <w:i/>
          <w:iCs/>
        </w:rPr>
      </w:pPr>
      <w:r w:rsidRPr="00B67C26">
        <w:rPr>
          <w:noProof/>
        </w:rPr>
        <mc:AlternateContent>
          <mc:Choice Requires="wps">
            <w:drawing>
              <wp:anchor distT="228600" distB="228600" distL="228600" distR="228600" simplePos="0" relativeHeight="251751424" behindDoc="0" locked="0" layoutInCell="1" allowOverlap="1" wp14:anchorId="32743423" wp14:editId="5F88108C">
                <wp:simplePos x="0" y="0"/>
                <wp:positionH relativeFrom="margin">
                  <wp:posOffset>35707</wp:posOffset>
                </wp:positionH>
                <wp:positionV relativeFrom="paragraph">
                  <wp:posOffset>684774</wp:posOffset>
                </wp:positionV>
                <wp:extent cx="5861050" cy="1153551"/>
                <wp:effectExtent l="0" t="0" r="6350" b="8890"/>
                <wp:wrapNone/>
                <wp:docPr id="603054540" name="Textové pole 4"/>
                <wp:cNvGraphicFramePr/>
                <a:graphic xmlns:a="http://schemas.openxmlformats.org/drawingml/2006/main">
                  <a:graphicData uri="http://schemas.microsoft.com/office/word/2010/wordprocessingShape">
                    <wps:wsp>
                      <wps:cNvSpPr txBox="1"/>
                      <wps:spPr>
                        <a:xfrm>
                          <a:off x="0" y="0"/>
                          <a:ext cx="5861050" cy="115355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EDEBC7B" w14:textId="7D078477" w:rsidR="006D5788" w:rsidRPr="00BE0875" w:rsidRDefault="001536E3" w:rsidP="006D5788">
                            <w:pPr>
                              <w:pStyle w:val="Normlnweb"/>
                              <w:spacing w:line="240" w:lineRule="auto"/>
                              <w:rPr>
                                <w:rFonts w:eastAsia="Times New Roman"/>
                                <w:kern w:val="0"/>
                                <w:sz w:val="18"/>
                                <w:szCs w:val="18"/>
                                <w:lang w:eastAsia="cs-CZ"/>
                                <w14:ligatures w14:val="none"/>
                              </w:rPr>
                            </w:pPr>
                            <w:r w:rsidRPr="00BE0875">
                              <w:rPr>
                                <w:rFonts w:ascii="Georgia" w:hAnsi="Georgia"/>
                                <w:noProof/>
                                <w:color w:val="0E2841" w:themeColor="text2"/>
                                <w:sz w:val="18"/>
                                <w:szCs w:val="18"/>
                              </w:rPr>
                              <w:drawing>
                                <wp:inline distT="0" distB="0" distL="0" distR="0" wp14:anchorId="0BEF09E0" wp14:editId="6C5A9F21">
                                  <wp:extent cx="165100" cy="165100"/>
                                  <wp:effectExtent l="0" t="0" r="6350" b="6350"/>
                                  <wp:docPr id="1349421401"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1">
                                            <a:extLst>
                                              <a:ext uri="{96DAC541-7B7A-43D3-8B79-37D633B846F1}">
                                                <asvg:svgBlip xmlns:asvg="http://schemas.microsoft.com/office/drawing/2016/SVG/main" r:embed="rId22"/>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w:t>
                            </w:r>
                            <w:r w:rsidR="0033415B" w:rsidRPr="00BE0875">
                              <w:rPr>
                                <w:rFonts w:ascii="Georgia" w:hAnsi="Georgia"/>
                                <w:b/>
                                <w:bCs/>
                                <w:color w:val="0E2841" w:themeColor="text2"/>
                                <w:sz w:val="18"/>
                                <w:szCs w:val="18"/>
                              </w:rPr>
                              <w:t>Tip na závěr:</w:t>
                            </w:r>
                            <w:r w:rsidR="0033415B" w:rsidRPr="00BE0875">
                              <w:rPr>
                                <w:rFonts w:ascii="Georgia" w:hAnsi="Georgia"/>
                                <w:color w:val="0E2841" w:themeColor="text2"/>
                                <w:sz w:val="18"/>
                                <w:szCs w:val="18"/>
                              </w:rPr>
                              <w:t xml:space="preserve"> </w:t>
                            </w:r>
                            <w:r w:rsidR="00462A54" w:rsidRPr="00BE0875">
                              <w:rPr>
                                <w:rFonts w:ascii="Georgia" w:hAnsi="Georgia"/>
                                <w:color w:val="0E2841" w:themeColor="text2"/>
                                <w:sz w:val="18"/>
                                <w:szCs w:val="18"/>
                              </w:rPr>
                              <w:t>Do hodnocení vzdělávání v položkách 1.1.2 a 1.1.3</w:t>
                            </w:r>
                            <w:r w:rsidR="008F5C65" w:rsidRPr="00BE0875">
                              <w:rPr>
                                <w:rFonts w:ascii="Georgia" w:hAnsi="Georgia"/>
                                <w:color w:val="0E2841" w:themeColor="text2"/>
                                <w:sz w:val="18"/>
                                <w:szCs w:val="18"/>
                              </w:rPr>
                              <w:t xml:space="preserve"> (Další odborné vzdělávání a Požadované CŽV)</w:t>
                            </w:r>
                            <w:r w:rsidR="00462A54" w:rsidRPr="00BE0875">
                              <w:rPr>
                                <w:rFonts w:ascii="Georgia" w:hAnsi="Georgia"/>
                                <w:color w:val="0E2841" w:themeColor="text2"/>
                                <w:sz w:val="18"/>
                                <w:szCs w:val="18"/>
                              </w:rPr>
                              <w:t xml:space="preserve"> zahrnujte pouze kurzy a vzdělávání, které jsou </w:t>
                            </w:r>
                            <w:r w:rsidR="00462A54" w:rsidRPr="00BE0875">
                              <w:rPr>
                                <w:rFonts w:ascii="Georgia" w:hAnsi="Georgia"/>
                                <w:b/>
                                <w:bCs/>
                                <w:color w:val="0E2841" w:themeColor="text2"/>
                                <w:sz w:val="18"/>
                                <w:szCs w:val="18"/>
                              </w:rPr>
                              <w:t>nezbytnou podmínkou výkonu pozice</w:t>
                            </w:r>
                            <w:r w:rsidR="00462A54" w:rsidRPr="00BE0875">
                              <w:rPr>
                                <w:rFonts w:ascii="Georgia" w:hAnsi="Georgia"/>
                                <w:color w:val="0E2841" w:themeColor="text2"/>
                                <w:sz w:val="18"/>
                                <w:szCs w:val="18"/>
                              </w:rPr>
                              <w:t>. Dobrovolné nebo nadstandardní vzdělávání (například školení, které si zaměstnanec vybere nad rámec požadavků pozice) se do této části nezapočítává.</w:t>
                            </w:r>
                            <w:r w:rsidR="006D5788" w:rsidRPr="00BE0875">
                              <w:rPr>
                                <w:rFonts w:ascii="Georgia" w:hAnsi="Georgia"/>
                                <w:color w:val="0E2841" w:themeColor="text2"/>
                                <w:sz w:val="18"/>
                                <w:szCs w:val="18"/>
                              </w:rPr>
                              <w:t xml:space="preserve"> </w:t>
                            </w:r>
                            <w:r w:rsidR="006D5788" w:rsidRPr="00BE0875">
                              <w:rPr>
                                <w:rFonts w:ascii="Georgia" w:eastAsia="Times New Roman" w:hAnsi="Georgia"/>
                                <w:color w:val="0E2841" w:themeColor="text2"/>
                                <w:kern w:val="0"/>
                                <w:sz w:val="18"/>
                                <w:szCs w:val="18"/>
                                <w:lang w:eastAsia="cs-CZ"/>
                                <w14:ligatures w14:val="none"/>
                              </w:rPr>
                              <w:t>Tyto aktivity mohou zvýšit individuální kvalifikaci pracovníka, ale nepatří do určování hodnoty práce, které se vždy vztahuje k požadavkům na pozici jako takovou.</w:t>
                            </w:r>
                          </w:p>
                          <w:p w14:paraId="4859A6C0" w14:textId="01F198F3" w:rsidR="001536E3" w:rsidRPr="00FA052B" w:rsidRDefault="001536E3" w:rsidP="001536E3">
                            <w:pPr>
                              <w:pStyle w:val="Bezmezer"/>
                              <w:ind w:left="284" w:hanging="284"/>
                              <w:jc w:val="both"/>
                              <w:rPr>
                                <w:rFonts w:ascii="Georgia" w:hAnsi="Georgia"/>
                                <w:color w:val="0E2841" w:themeColor="text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743423" id="_x0000_s1032" type="#_x0000_t202" style="position:absolute;left:0;text-align:left;margin-left:2.8pt;margin-top:53.9pt;width:461.5pt;height:90.85pt;z-index:2517514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" fillcolor="#eaeaea [2899]" stroked="f" strokeweight=".5pt">
                <v:fill color2="#e2e2e2 [3139]" rotate="t" focusposition=".5,.5" focussize="-.5,-.5" focus="100%" type="gradientRadial"/>
                <v:textbox inset="14.4pt,14.4pt,14.4pt,14.4pt">
                  <w:txbxContent>
                    <w:p w14:paraId="3EDEBC7B" w14:textId="7D078477" w:rsidR="006D5788" w:rsidRPr="00BE0875" w:rsidRDefault="001536E3" w:rsidP="006D5788">
                      <w:pPr>
                        <w:pStyle w:val="Normlnweb"/>
                        <w:spacing w:line="240" w:lineRule="auto"/>
                        <w:rPr>
                          <w:rFonts w:eastAsia="Times New Roman"/>
                          <w:kern w:val="0"/>
                          <w:sz w:val="18"/>
                          <w:szCs w:val="18"/>
                          <w:lang w:eastAsia="cs-CZ"/>
                          <w14:ligatures w14:val="none"/>
                        </w:rPr>
                      </w:pPr>
                      <w:r w:rsidRPr="00BE0875">
                        <w:rPr>
                          <w:rFonts w:ascii="Georgia" w:hAnsi="Georgia"/>
                          <w:noProof/>
                          <w:color w:val="0E2841" w:themeColor="text2"/>
                          <w:sz w:val="18"/>
                          <w:szCs w:val="18"/>
                        </w:rPr>
                        <w:drawing>
                          <wp:inline distT="0" distB="0" distL="0" distR="0" wp14:anchorId="0BEF09E0" wp14:editId="6C5A9F21">
                            <wp:extent cx="165100" cy="165100"/>
                            <wp:effectExtent l="0" t="0" r="6350" b="6350"/>
                            <wp:docPr id="1349421401"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5">
                                      <a:extLs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w:t>
                      </w:r>
                      <w:r w:rsidR="0033415B" w:rsidRPr="00BE0875">
                        <w:rPr>
                          <w:rFonts w:ascii="Georgia" w:hAnsi="Georgia"/>
                          <w:b/>
                          <w:bCs/>
                          <w:color w:val="0E2841" w:themeColor="text2"/>
                          <w:sz w:val="18"/>
                          <w:szCs w:val="18"/>
                        </w:rPr>
                        <w:t>Tip na závěr:</w:t>
                      </w:r>
                      <w:r w:rsidR="0033415B" w:rsidRPr="00BE0875">
                        <w:rPr>
                          <w:rFonts w:ascii="Georgia" w:hAnsi="Georgia"/>
                          <w:color w:val="0E2841" w:themeColor="text2"/>
                          <w:sz w:val="18"/>
                          <w:szCs w:val="18"/>
                        </w:rPr>
                        <w:t xml:space="preserve"> </w:t>
                      </w:r>
                      <w:r w:rsidR="00462A54" w:rsidRPr="00BE0875">
                        <w:rPr>
                          <w:rFonts w:ascii="Georgia" w:hAnsi="Georgia"/>
                          <w:color w:val="0E2841" w:themeColor="text2"/>
                          <w:sz w:val="18"/>
                          <w:szCs w:val="18"/>
                        </w:rPr>
                        <w:t>Do hodnocení vzdělávání v položkách 1.1.2 a 1.1.3</w:t>
                      </w:r>
                      <w:r w:rsidR="008F5C65" w:rsidRPr="00BE0875">
                        <w:rPr>
                          <w:rFonts w:ascii="Georgia" w:hAnsi="Georgia"/>
                          <w:color w:val="0E2841" w:themeColor="text2"/>
                          <w:sz w:val="18"/>
                          <w:szCs w:val="18"/>
                        </w:rPr>
                        <w:t xml:space="preserve"> (Další odborné vzdělávání a Požadované CŽV)</w:t>
                      </w:r>
                      <w:r w:rsidR="00462A54" w:rsidRPr="00BE0875">
                        <w:rPr>
                          <w:rFonts w:ascii="Georgia" w:hAnsi="Georgia"/>
                          <w:color w:val="0E2841" w:themeColor="text2"/>
                          <w:sz w:val="18"/>
                          <w:szCs w:val="18"/>
                        </w:rPr>
                        <w:t xml:space="preserve"> zahrnujte pouze kurzy a vzdělávání, které jsou </w:t>
                      </w:r>
                      <w:r w:rsidR="00462A54" w:rsidRPr="00BE0875">
                        <w:rPr>
                          <w:rFonts w:ascii="Georgia" w:hAnsi="Georgia"/>
                          <w:b/>
                          <w:bCs/>
                          <w:color w:val="0E2841" w:themeColor="text2"/>
                          <w:sz w:val="18"/>
                          <w:szCs w:val="18"/>
                        </w:rPr>
                        <w:t>nezbytnou podmínkou výkonu pozice</w:t>
                      </w:r>
                      <w:r w:rsidR="00462A54" w:rsidRPr="00BE0875">
                        <w:rPr>
                          <w:rFonts w:ascii="Georgia" w:hAnsi="Georgia"/>
                          <w:color w:val="0E2841" w:themeColor="text2"/>
                          <w:sz w:val="18"/>
                          <w:szCs w:val="18"/>
                        </w:rPr>
                        <w:t>. Dobrovolné nebo nadstandardní vzdělávání (například školení, které si zaměstnanec vybere nad rámec požadavků pozice) se do této části nezapočítává.</w:t>
                      </w:r>
                      <w:r w:rsidR="006D5788" w:rsidRPr="00BE0875">
                        <w:rPr>
                          <w:rFonts w:ascii="Georgia" w:hAnsi="Georgia"/>
                          <w:color w:val="0E2841" w:themeColor="text2"/>
                          <w:sz w:val="18"/>
                          <w:szCs w:val="18"/>
                        </w:rPr>
                        <w:t xml:space="preserve"> </w:t>
                      </w:r>
                      <w:r w:rsidR="006D5788" w:rsidRPr="00BE0875">
                        <w:rPr>
                          <w:rFonts w:ascii="Georgia" w:eastAsia="Times New Roman" w:hAnsi="Georgia"/>
                          <w:color w:val="0E2841" w:themeColor="text2"/>
                          <w:kern w:val="0"/>
                          <w:sz w:val="18"/>
                          <w:szCs w:val="18"/>
                          <w:lang w:eastAsia="cs-CZ"/>
                          <w14:ligatures w14:val="none"/>
                        </w:rPr>
                        <w:t>Tyto aktivity mohou zvýšit individuální kvalifikaci pracovníka, ale nepatří do určování hodnoty práce, které se vždy vztahuje k požadavkům na pozici jako takovou.</w:t>
                      </w:r>
                    </w:p>
                    <w:p w14:paraId="4859A6C0" w14:textId="01F198F3" w:rsidR="001536E3" w:rsidRPr="00FA052B" w:rsidRDefault="001536E3" w:rsidP="001536E3">
                      <w:pPr>
                        <w:pStyle w:val="Bezmezer"/>
                        <w:ind w:left="284" w:hanging="284"/>
                        <w:jc w:val="both"/>
                        <w:rPr>
                          <w:rFonts w:ascii="Georgia" w:hAnsi="Georgia"/>
                          <w:color w:val="0E2841" w:themeColor="text2"/>
                        </w:rPr>
                      </w:pPr>
                    </w:p>
                  </w:txbxContent>
                </v:textbox>
                <w10:wrap anchorx="margin"/>
              </v:shape>
            </w:pict>
          </mc:Fallback>
        </mc:AlternateContent>
      </w:r>
      <w:r w:rsidR="00E94F4F" w:rsidRPr="00E94F4F">
        <w:rPr>
          <w:i/>
          <w:iCs/>
        </w:rPr>
        <w:t xml:space="preserve">Příklad: zdravotní sestra má povinnost </w:t>
      </w:r>
      <w:r w:rsidR="00C20D8F">
        <w:rPr>
          <w:i/>
          <w:iCs/>
        </w:rPr>
        <w:t xml:space="preserve">se celoživotně vzdělávat, ale bez daného </w:t>
      </w:r>
      <w:r w:rsidR="00E94F4F" w:rsidRPr="00E94F4F">
        <w:rPr>
          <w:i/>
          <w:iCs/>
        </w:rPr>
        <w:t>poč</w:t>
      </w:r>
      <w:r w:rsidR="00C20D8F">
        <w:rPr>
          <w:i/>
          <w:iCs/>
        </w:rPr>
        <w:t>tu</w:t>
      </w:r>
      <w:r w:rsidR="00E94F4F" w:rsidRPr="00E94F4F">
        <w:rPr>
          <w:i/>
          <w:iCs/>
        </w:rPr>
        <w:t xml:space="preserve"> hodin vzdělávání dle zákona č. 96/2004 Sb. – v kalkulačce by proto obdržela </w:t>
      </w:r>
      <w:r w:rsidR="0016431B">
        <w:rPr>
          <w:i/>
          <w:iCs/>
        </w:rPr>
        <w:t>4</w:t>
      </w:r>
      <w:r w:rsidR="00E94F4F" w:rsidRPr="00E94F4F">
        <w:rPr>
          <w:i/>
          <w:iCs/>
        </w:rPr>
        <w:t xml:space="preserve"> bod</w:t>
      </w:r>
      <w:r w:rsidR="0016431B">
        <w:rPr>
          <w:i/>
          <w:iCs/>
        </w:rPr>
        <w:t>y</w:t>
      </w:r>
      <w:r w:rsidR="00E94F4F" w:rsidRPr="00E94F4F">
        <w:rPr>
          <w:i/>
          <w:iCs/>
        </w:rPr>
        <w:t>.</w:t>
      </w:r>
      <w:r w:rsidR="00932637">
        <w:rPr>
          <w:i/>
          <w:iCs/>
        </w:rPr>
        <w:tab/>
      </w:r>
      <w:r w:rsidR="00E94F4F" w:rsidRPr="00E94F4F">
        <w:rPr>
          <w:i/>
          <w:iCs/>
        </w:rPr>
        <w:br/>
        <w:t xml:space="preserve">Naopak </w:t>
      </w:r>
      <w:r w:rsidR="00C07E1E">
        <w:rPr>
          <w:i/>
          <w:iCs/>
        </w:rPr>
        <w:t>zahradník</w:t>
      </w:r>
      <w:r w:rsidR="00CF0EC2">
        <w:rPr>
          <w:i/>
          <w:iCs/>
        </w:rPr>
        <w:t>/zahradnice</w:t>
      </w:r>
      <w:r w:rsidR="00E94F4F" w:rsidRPr="00E94F4F">
        <w:rPr>
          <w:i/>
          <w:iCs/>
        </w:rPr>
        <w:t xml:space="preserve">, </w:t>
      </w:r>
      <w:r w:rsidR="00CF0EC2">
        <w:rPr>
          <w:i/>
          <w:iCs/>
        </w:rPr>
        <w:t>kde</w:t>
      </w:r>
      <w:r w:rsidR="00E94F4F" w:rsidRPr="00E94F4F">
        <w:rPr>
          <w:i/>
          <w:iCs/>
        </w:rPr>
        <w:t xml:space="preserve"> </w:t>
      </w:r>
      <w:r w:rsidR="00CF0EC2">
        <w:rPr>
          <w:i/>
          <w:iCs/>
        </w:rPr>
        <w:t xml:space="preserve">není žádné celoživotní vzdělávání očekáváno by byl </w:t>
      </w:r>
      <w:r w:rsidR="00E94F4F" w:rsidRPr="00E94F4F">
        <w:rPr>
          <w:i/>
          <w:iCs/>
        </w:rPr>
        <w:t>hodnocen 0 body.</w:t>
      </w:r>
      <w:r w:rsidR="00F15DC4">
        <w:rPr>
          <w:i/>
          <w:iCs/>
        </w:rPr>
        <w:t xml:space="preserve"> </w:t>
      </w:r>
    </w:p>
    <w:p w14:paraId="7F2C071F" w14:textId="6814385B" w:rsidR="00491B4D" w:rsidRDefault="00491B4D" w:rsidP="00E94F4F">
      <w:pPr>
        <w:rPr>
          <w:i/>
          <w:iCs/>
        </w:rPr>
      </w:pPr>
    </w:p>
    <w:p w14:paraId="2365FB12" w14:textId="096C07CF" w:rsidR="00491B4D" w:rsidRDefault="00491B4D" w:rsidP="00E94F4F">
      <w:pPr>
        <w:rPr>
          <w:i/>
          <w:iCs/>
        </w:rPr>
      </w:pPr>
    </w:p>
    <w:p w14:paraId="1F83F893" w14:textId="76FE20CA" w:rsidR="00491B4D" w:rsidRDefault="00491B4D" w:rsidP="00E94F4F">
      <w:pPr>
        <w:rPr>
          <w:i/>
          <w:iCs/>
        </w:rPr>
      </w:pPr>
    </w:p>
    <w:p w14:paraId="3C704675" w14:textId="77777777" w:rsidR="00491B4D" w:rsidRDefault="00491B4D" w:rsidP="00040E18">
      <w:pPr>
        <w:pStyle w:val="1x"/>
      </w:pPr>
    </w:p>
    <w:p w14:paraId="0AF1A138" w14:textId="77777777" w:rsidR="00491B4D" w:rsidRDefault="00491B4D" w:rsidP="00040E18">
      <w:pPr>
        <w:pStyle w:val="1x"/>
      </w:pPr>
    </w:p>
    <w:p w14:paraId="4290AEDB" w14:textId="77777777" w:rsidR="00491B4D" w:rsidRDefault="00491B4D" w:rsidP="00040E18">
      <w:pPr>
        <w:pStyle w:val="1x"/>
      </w:pPr>
    </w:p>
    <w:p w14:paraId="14EC71C9" w14:textId="5749BAD0" w:rsidR="00285796" w:rsidRPr="00040E18" w:rsidRDefault="00D7022A" w:rsidP="00040E18">
      <w:pPr>
        <w:pStyle w:val="1x"/>
      </w:pPr>
      <w:bookmarkStart w:id="11" w:name="_Toc233973233"/>
      <w:r w:rsidRPr="00040E18">
        <w:t>1.2</w:t>
      </w:r>
      <w:r w:rsidR="00411C23" w:rsidRPr="00040E18">
        <w:t xml:space="preserve"> </w:t>
      </w:r>
      <w:r w:rsidR="009E0A51" w:rsidRPr="00040E18">
        <w:t>Praxe</w:t>
      </w:r>
      <w:bookmarkEnd w:id="11"/>
    </w:p>
    <w:p w14:paraId="7B7CBBF6" w14:textId="219CD3F3" w:rsidR="003704E2" w:rsidRDefault="003704E2" w:rsidP="0082555F">
      <w:pPr>
        <w:pStyle w:val="Odstavecseseznamem"/>
        <w:ind w:left="0"/>
      </w:pPr>
      <w:r w:rsidRPr="00D3424E">
        <w:rPr>
          <w:noProof/>
        </w:rPr>
        <w:drawing>
          <wp:inline distT="0" distB="0" distL="0" distR="0" wp14:anchorId="1CEDA9B8" wp14:editId="1DC190A3">
            <wp:extent cx="4858000" cy="571529"/>
            <wp:effectExtent l="0" t="0" r="0" b="0"/>
            <wp:docPr id="619563219"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63219" name="Obrázek 1" descr="Obsah obrázku text, snímek obrazovky, Písmo, řada/pruh&#10;&#10;Obsah vygenerovaný umělou inteligencí může být nesprávný."/>
                    <pic:cNvPicPr/>
                  </pic:nvPicPr>
                  <pic:blipFill>
                    <a:blip r:embed="rId29"/>
                    <a:stretch>
                      <a:fillRect/>
                    </a:stretch>
                  </pic:blipFill>
                  <pic:spPr>
                    <a:xfrm>
                      <a:off x="0" y="0"/>
                      <a:ext cx="4858000" cy="571529"/>
                    </a:xfrm>
                    <a:prstGeom prst="rect">
                      <a:avLst/>
                    </a:prstGeom>
                  </pic:spPr>
                </pic:pic>
              </a:graphicData>
            </a:graphic>
          </wp:inline>
        </w:drawing>
      </w:r>
    </w:p>
    <w:p w14:paraId="17460BA3" w14:textId="5F1AB262" w:rsidR="00F0479C" w:rsidRDefault="00F0479C" w:rsidP="00EA5C91">
      <w:pPr>
        <w:pStyle w:val="Odstavecseseznamem"/>
        <w:spacing w:before="240"/>
        <w:ind w:left="0"/>
      </w:pPr>
      <w:r w:rsidRPr="00F0479C">
        <w:t xml:space="preserve">Praxe se v nástroji hodnotí ve dvou samostatných položkách: </w:t>
      </w:r>
      <w:r w:rsidRPr="00F0479C">
        <w:rPr>
          <w:b/>
          <w:bCs/>
        </w:rPr>
        <w:t>zákonem stanovená praxe</w:t>
      </w:r>
      <w:r w:rsidRPr="00F0479C">
        <w:t xml:space="preserve"> a </w:t>
      </w:r>
      <w:r w:rsidRPr="00F0479C">
        <w:rPr>
          <w:b/>
          <w:bCs/>
        </w:rPr>
        <w:t>praxe požadovaná zaměstnavatelem</w:t>
      </w:r>
      <w:r w:rsidRPr="00F0479C">
        <w:t>. Tento rozdíl je důležitý, protože u některých profesí je délka praxe závazně stanovena právními předpisy, zatímco v jiných případech si délku požadované praxe určuje zaměstnavatel podle specifik dané pozice.</w:t>
      </w:r>
    </w:p>
    <w:p w14:paraId="0C2495F6" w14:textId="53B58FA0" w:rsidR="00DE1E9B" w:rsidRPr="00F0479C" w:rsidRDefault="00DE1E9B" w:rsidP="00EA5C91">
      <w:pPr>
        <w:pStyle w:val="Odstavecseseznamem"/>
        <w:spacing w:before="240"/>
        <w:ind w:left="0"/>
      </w:pPr>
    </w:p>
    <w:p w14:paraId="75393C03" w14:textId="7753C696" w:rsidR="00F0479C" w:rsidRPr="00F0479C" w:rsidRDefault="00444FE7" w:rsidP="0082555F">
      <w:pPr>
        <w:pStyle w:val="Odstavecseseznamem"/>
        <w:ind w:left="0"/>
        <w:rPr>
          <w:b/>
          <w:bCs/>
        </w:rPr>
      </w:pPr>
      <w:r>
        <w:rPr>
          <w:noProof/>
        </w:rPr>
        <mc:AlternateContent>
          <mc:Choice Requires="wps">
            <w:drawing>
              <wp:anchor distT="45720" distB="45720" distL="114300" distR="114300" simplePos="0" relativeHeight="251615232" behindDoc="0" locked="0" layoutInCell="1" allowOverlap="1" wp14:anchorId="1948AAD6" wp14:editId="44F94009">
                <wp:simplePos x="0" y="0"/>
                <wp:positionH relativeFrom="margin">
                  <wp:posOffset>-360045</wp:posOffset>
                </wp:positionH>
                <wp:positionV relativeFrom="paragraph">
                  <wp:posOffset>203835</wp:posOffset>
                </wp:positionV>
                <wp:extent cx="6616700" cy="2254250"/>
                <wp:effectExtent l="0" t="0" r="12700" b="12700"/>
                <wp:wrapSquare wrapText="bothSides"/>
                <wp:docPr id="18440178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254250"/>
                        </a:xfrm>
                        <a:prstGeom prst="rect">
                          <a:avLst/>
                        </a:prstGeom>
                        <a:solidFill>
                          <a:schemeClr val="accent2">
                            <a:lumMod val="40000"/>
                            <a:lumOff val="60000"/>
                          </a:schemeClr>
                        </a:solidFill>
                        <a:ln w="9525">
                          <a:solidFill>
                            <a:srgbClr val="000000"/>
                          </a:solidFill>
                          <a:miter lim="800000"/>
                          <a:headEnd/>
                          <a:tailEnd/>
                        </a:ln>
                      </wps:spPr>
                      <wps:txbx>
                        <w:txbxContent>
                          <w:p w14:paraId="167C5A10" w14:textId="21AB3779" w:rsidR="00444FE7" w:rsidRPr="00444FE7" w:rsidRDefault="00444FE7" w:rsidP="005972F7">
                            <w:pPr>
                              <w:pStyle w:val="Odstavecseseznamem"/>
                              <w:numPr>
                                <w:ilvl w:val="0"/>
                                <w:numId w:val="8"/>
                              </w:numPr>
                            </w:pPr>
                            <w:r w:rsidRPr="00444FE7">
                              <w:rPr>
                                <w:b/>
                                <w:bCs/>
                              </w:rPr>
                              <w:t>Zdravotnictví:</w:t>
                            </w:r>
                            <w:r w:rsidRPr="00444FE7">
                              <w:t xml:space="preserve"> zákon č. 95/2004 Sb. (lékaři, zubní lékaři, farmaceuti – specializační příprava), zákon č. 96/2004 Sb. (nelékařská zdravotnická povolání – včetně klinického psychologa, klinického logopeda, fyzioterapeuta, adiktologa atd.).</w:t>
                            </w:r>
                          </w:p>
                          <w:p w14:paraId="3B97C359" w14:textId="1FF245A4" w:rsidR="00444FE7" w:rsidRPr="00444FE7" w:rsidRDefault="00444FE7" w:rsidP="005972F7">
                            <w:pPr>
                              <w:pStyle w:val="Odstavecseseznamem"/>
                              <w:numPr>
                                <w:ilvl w:val="0"/>
                                <w:numId w:val="8"/>
                              </w:numPr>
                            </w:pPr>
                            <w:r w:rsidRPr="00444FE7">
                              <w:rPr>
                                <w:b/>
                                <w:bCs/>
                              </w:rPr>
                              <w:t>Školství:</w:t>
                            </w:r>
                            <w:r w:rsidRPr="00444FE7">
                              <w:t xml:space="preserve"> zákon č. 563/2004 Sb. (pedagogičtí pracovníci – praxe jako podmínka pro některé funkce, např. ředitel školy, výchovný poradce).</w:t>
                            </w:r>
                          </w:p>
                          <w:p w14:paraId="482DF543" w14:textId="63ED7F88" w:rsidR="00444FE7" w:rsidRPr="00444FE7" w:rsidRDefault="00444FE7" w:rsidP="005972F7">
                            <w:pPr>
                              <w:pStyle w:val="Odstavecseseznamem"/>
                              <w:numPr>
                                <w:ilvl w:val="0"/>
                                <w:numId w:val="8"/>
                              </w:numPr>
                            </w:pPr>
                            <w:r w:rsidRPr="00444FE7">
                              <w:rPr>
                                <w:b/>
                                <w:bCs/>
                              </w:rPr>
                              <w:t>Právo:</w:t>
                            </w:r>
                            <w:r w:rsidRPr="00444FE7">
                              <w:t xml:space="preserve"> zákon č. 85/1996 Sb. (advokáti – koncipientská praxe min. 3 roky), zákon č. 358/1992 Sb. (notáři – praxe), zákon č. 120/2001 Sb. (exekutoři – koncipientská praxe), zákon č. 6/2002 Sb. (soudci – právní praxe), zákon č. 283/1993 Sb. (státní zástupci – právní praxe).</w:t>
                            </w:r>
                          </w:p>
                          <w:p w14:paraId="2626F391" w14:textId="5D20FCE0" w:rsidR="00444FE7" w:rsidRPr="00444FE7" w:rsidRDefault="00444FE7" w:rsidP="005972F7">
                            <w:pPr>
                              <w:pStyle w:val="Odstavecseseznamem"/>
                              <w:numPr>
                                <w:ilvl w:val="0"/>
                                <w:numId w:val="8"/>
                              </w:numPr>
                            </w:pPr>
                            <w:r w:rsidRPr="00444FE7">
                              <w:rPr>
                                <w:b/>
                                <w:bCs/>
                              </w:rPr>
                              <w:t>Technické profese:</w:t>
                            </w:r>
                            <w:r w:rsidRPr="00444FE7">
                              <w:t xml:space="preserve"> zákon č. 360/1992 Sb. (autorizovaní architekti a inženýři – povinná praxe před zkouškou), zákon č. 250/2021 Sb. a prováděcí vyhlášky (revizní technici, inspektoři vyhrazených technických zařízení).</w:t>
                            </w:r>
                          </w:p>
                          <w:p w14:paraId="3F5ACE8D" w14:textId="548B150C" w:rsidR="00444FE7" w:rsidRPr="00444FE7" w:rsidRDefault="00444FE7" w:rsidP="005972F7">
                            <w:pPr>
                              <w:pStyle w:val="Odstavecseseznamem"/>
                              <w:numPr>
                                <w:ilvl w:val="0"/>
                                <w:numId w:val="8"/>
                              </w:numPr>
                            </w:pPr>
                            <w:r w:rsidRPr="00444FE7">
                              <w:rPr>
                                <w:b/>
                                <w:bCs/>
                              </w:rPr>
                              <w:t>Finance:</w:t>
                            </w:r>
                            <w:r w:rsidRPr="00444FE7">
                              <w:t xml:space="preserve"> zákon č. 93/2009 Sb. (auditoři – povinná praxe před složením zkoušky), zákon č. 523/1992 Sb. (daňoví poradci – povinná praxe).</w:t>
                            </w:r>
                          </w:p>
                          <w:p w14:paraId="59474B7E" w14:textId="2CE33061" w:rsidR="00DE1E9B" w:rsidRDefault="00DE1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948AAD6" id="_x0000_s1033" type="#_x0000_t202" style="position:absolute;left:0;text-align:left;margin-left:-28.35pt;margin-top:16.05pt;width:521pt;height:17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" fillcolor="#f6c5ac [1301]">
                <v:textbox>
                  <w:txbxContent>
                    <w:p w14:paraId="167C5A10" w14:textId="21AB3779" w:rsidR="00444FE7" w:rsidRPr="00444FE7" w:rsidRDefault="00444FE7" w:rsidP="005972F7">
                      <w:pPr>
                        <w:pStyle w:val="Odstavecseseznamem"/>
                        <w:numPr>
                          <w:ilvl w:val="0"/>
                          <w:numId w:val="8"/>
                        </w:numPr>
                      </w:pPr>
                      <w:r w:rsidRPr="00444FE7">
                        <w:rPr>
                          <w:b/>
                          <w:bCs/>
                        </w:rPr>
                        <w:t>Zdravotnictví:</w:t>
                      </w:r>
                      <w:r w:rsidRPr="00444FE7">
                        <w:t xml:space="preserve"> zákon č. 95/2004 Sb. (lékaři, zubní lékaři, farmaceuti – specializační příprava), zákon č. 96/2004 Sb. (nelékařská zdravotnická povolání – včetně klinického psychologa, klinického logopeda, fyzioterapeuta, adiktologa atd.).</w:t>
                      </w:r>
                    </w:p>
                    <w:p w14:paraId="3B97C359" w14:textId="1FF245A4" w:rsidR="00444FE7" w:rsidRPr="00444FE7" w:rsidRDefault="00444FE7" w:rsidP="005972F7">
                      <w:pPr>
                        <w:pStyle w:val="Odstavecseseznamem"/>
                        <w:numPr>
                          <w:ilvl w:val="0"/>
                          <w:numId w:val="8"/>
                        </w:numPr>
                      </w:pPr>
                      <w:r w:rsidRPr="00444FE7">
                        <w:rPr>
                          <w:b/>
                          <w:bCs/>
                        </w:rPr>
                        <w:t>Školství:</w:t>
                      </w:r>
                      <w:r w:rsidRPr="00444FE7">
                        <w:t xml:space="preserve"> zákon č. 563/2004 Sb. (pedagogičtí pracovníci – praxe jako podmínka pro některé funkce, např. ředitel školy, výchovný poradce).</w:t>
                      </w:r>
                    </w:p>
                    <w:p w14:paraId="482DF543" w14:textId="63ED7F88" w:rsidR="00444FE7" w:rsidRPr="00444FE7" w:rsidRDefault="00444FE7" w:rsidP="005972F7">
                      <w:pPr>
                        <w:pStyle w:val="Odstavecseseznamem"/>
                        <w:numPr>
                          <w:ilvl w:val="0"/>
                          <w:numId w:val="8"/>
                        </w:numPr>
                      </w:pPr>
                      <w:r w:rsidRPr="00444FE7">
                        <w:rPr>
                          <w:b/>
                          <w:bCs/>
                        </w:rPr>
                        <w:t>Právo:</w:t>
                      </w:r>
                      <w:r w:rsidRPr="00444FE7">
                        <w:t xml:space="preserve"> zákon č. 85/1996 Sb. (advokáti – koncipientská praxe min. 3 roky), zákon č. 358/1992 Sb. (notáři – praxe), zákon č. 120/2001 Sb. (exekutoři – koncipientská praxe), zákon č. 6/2002 Sb. (soudci – právní praxe), zákon č. 283/1993 Sb. (státní zástupci – právní praxe).</w:t>
                      </w:r>
                    </w:p>
                    <w:p w14:paraId="2626F391" w14:textId="5D20FCE0" w:rsidR="00444FE7" w:rsidRPr="00444FE7" w:rsidRDefault="00444FE7" w:rsidP="005972F7">
                      <w:pPr>
                        <w:pStyle w:val="Odstavecseseznamem"/>
                        <w:numPr>
                          <w:ilvl w:val="0"/>
                          <w:numId w:val="8"/>
                        </w:numPr>
                      </w:pPr>
                      <w:r w:rsidRPr="00444FE7">
                        <w:rPr>
                          <w:b/>
                          <w:bCs/>
                        </w:rPr>
                        <w:t>Technické profese:</w:t>
                      </w:r>
                      <w:r w:rsidRPr="00444FE7">
                        <w:t xml:space="preserve"> zákon č. 360/1992 Sb. (autorizovaní architekti a inženýři – povinná praxe před zkouškou), zákon č. 250/2021 Sb. a prováděcí vyhlášky (revizní technici, inspektoři vyhrazených technických zařízení).</w:t>
                      </w:r>
                    </w:p>
                    <w:p w14:paraId="3F5ACE8D" w14:textId="548B150C" w:rsidR="00444FE7" w:rsidRPr="00444FE7" w:rsidRDefault="00444FE7" w:rsidP="005972F7">
                      <w:pPr>
                        <w:pStyle w:val="Odstavecseseznamem"/>
                        <w:numPr>
                          <w:ilvl w:val="0"/>
                          <w:numId w:val="8"/>
                        </w:numPr>
                      </w:pPr>
                      <w:r w:rsidRPr="00444FE7">
                        <w:rPr>
                          <w:b/>
                          <w:bCs/>
                        </w:rPr>
                        <w:t>Finance:</w:t>
                      </w:r>
                      <w:r w:rsidRPr="00444FE7">
                        <w:t xml:space="preserve"> zákon č. 93/2009 Sb. (auditoři – povinná praxe před složením zkoušky), zákon č. 523/1992 Sb. (daňoví poradci – povinná praxe).</w:t>
                      </w:r>
                    </w:p>
                    <w:p w14:paraId="59474B7E" w14:textId="2CE33061" w:rsidR="00DE1E9B" w:rsidRDefault="00DE1E9B"/>
                  </w:txbxContent>
                </v:textbox>
                <w10:wrap type="square" anchorx="margin"/>
              </v:shape>
            </w:pict>
          </mc:Fallback>
        </mc:AlternateContent>
      </w:r>
      <w:r w:rsidR="00F0479C" w:rsidRPr="00F0479C">
        <w:rPr>
          <w:b/>
          <w:bCs/>
        </w:rPr>
        <w:t>1.2.1 Zákonná praxe</w:t>
      </w:r>
    </w:p>
    <w:p w14:paraId="759E6D6A" w14:textId="62127F69" w:rsidR="002B4C55" w:rsidRPr="002B4C55" w:rsidRDefault="00F0479C" w:rsidP="00C35018">
      <w:pPr>
        <w:pStyle w:val="Odstavecseseznamem"/>
        <w:ind w:left="0"/>
      </w:pPr>
      <w:r w:rsidRPr="00F0479C">
        <w:t>Tato položka se vztahuje na povolání, kde je minimální délka praxe</w:t>
      </w:r>
      <w:r w:rsidR="004F1299">
        <w:t xml:space="preserve"> přímo</w:t>
      </w:r>
      <w:r w:rsidRPr="00F0479C">
        <w:t xml:space="preserve"> stanovena právní úpravou. </w:t>
      </w:r>
      <w:r w:rsidR="004F1299">
        <w:t xml:space="preserve">Tato povinnost se typicky týká regulovaných povolání, u nichž je nezbytné doložit určitý počet let praxe před získáním </w:t>
      </w:r>
      <w:r w:rsidR="00C35018">
        <w:t xml:space="preserve">specializované způsobilosti, oprávnění nebo licence. Při </w:t>
      </w:r>
      <w:r w:rsidR="002B4C55" w:rsidRPr="002B4C55">
        <w:t xml:space="preserve">vyplňování této položky proto posuzujete, </w:t>
      </w:r>
      <w:r w:rsidR="002B4C55" w:rsidRPr="002B4C55">
        <w:rPr>
          <w:b/>
          <w:bCs/>
        </w:rPr>
        <w:t>jak dlouhou praxi musí mít zaměstnanec podle zákona, aby mohl danou pozici vykonávat</w:t>
      </w:r>
      <w:r w:rsidR="002B4C55" w:rsidRPr="002B4C55">
        <w:t xml:space="preserve">. Pokud žádná taková povinnost neexistuje, vyplníte hodnotu </w:t>
      </w:r>
      <w:r w:rsidR="00F71485">
        <w:t>„0“</w:t>
      </w:r>
      <w:r w:rsidR="002B4C55" w:rsidRPr="002B4C55">
        <w:t>.</w:t>
      </w:r>
    </w:p>
    <w:p w14:paraId="3037DCD7" w14:textId="1FCE202A" w:rsidR="00F0479C" w:rsidRPr="00F0479C" w:rsidRDefault="00F0479C" w:rsidP="0082555F">
      <w:pPr>
        <w:pStyle w:val="Odstavecseseznamem"/>
        <w:ind w:left="0"/>
      </w:pPr>
      <w:r w:rsidRPr="00F0479C">
        <w:rPr>
          <w:b/>
          <w:bCs/>
        </w:rPr>
        <w:t>Škála hodnocení (0–5 bodů):</w:t>
      </w:r>
    </w:p>
    <w:p w14:paraId="3745C78D" w14:textId="562EF8C7" w:rsidR="00444A81" w:rsidRPr="00444A81" w:rsidRDefault="00444A81" w:rsidP="005972F7">
      <w:pPr>
        <w:pStyle w:val="Odstavecseseznamem"/>
        <w:numPr>
          <w:ilvl w:val="0"/>
          <w:numId w:val="7"/>
        </w:numPr>
      </w:pPr>
      <w:r w:rsidRPr="00444A81">
        <w:rPr>
          <w:b/>
          <w:bCs/>
        </w:rPr>
        <w:t xml:space="preserve">0 bodů – </w:t>
      </w:r>
      <w:r w:rsidRPr="00444A81">
        <w:t>není vyžadována žádná praxe</w:t>
      </w:r>
    </w:p>
    <w:p w14:paraId="0B052CF7" w14:textId="4308337C" w:rsidR="00444A81" w:rsidRPr="00444A81" w:rsidRDefault="00444A81" w:rsidP="005972F7">
      <w:pPr>
        <w:pStyle w:val="Odstavecseseznamem"/>
        <w:numPr>
          <w:ilvl w:val="0"/>
          <w:numId w:val="7"/>
        </w:numPr>
      </w:pPr>
      <w:r w:rsidRPr="00444A81">
        <w:rPr>
          <w:b/>
          <w:bCs/>
        </w:rPr>
        <w:t xml:space="preserve">1 bod – </w:t>
      </w:r>
      <w:r w:rsidRPr="00444A81">
        <w:t>do 1 roku (na</w:t>
      </w:r>
      <w:r w:rsidR="009E63C6">
        <w:t>př.</w:t>
      </w:r>
      <w:r w:rsidRPr="00444A81">
        <w:t xml:space="preserve"> povinná adaptační praxe)</w:t>
      </w:r>
    </w:p>
    <w:p w14:paraId="5DDBD830" w14:textId="4A387E2C" w:rsidR="00740E4E" w:rsidRDefault="00444A81" w:rsidP="005972F7">
      <w:pPr>
        <w:pStyle w:val="Odstavecseseznamem"/>
        <w:numPr>
          <w:ilvl w:val="0"/>
          <w:numId w:val="7"/>
        </w:numPr>
      </w:pPr>
      <w:r w:rsidRPr="00444A81">
        <w:rPr>
          <w:b/>
          <w:bCs/>
        </w:rPr>
        <w:t xml:space="preserve">2 body – </w:t>
      </w:r>
      <w:r w:rsidRPr="00444A81">
        <w:t>více než 1 rok až 2 roky</w:t>
      </w:r>
    </w:p>
    <w:p w14:paraId="297DCE11" w14:textId="788A9770" w:rsidR="00444A81" w:rsidRPr="00444A81" w:rsidRDefault="00444A81" w:rsidP="005972F7">
      <w:pPr>
        <w:pStyle w:val="Odstavecseseznamem"/>
        <w:numPr>
          <w:ilvl w:val="0"/>
          <w:numId w:val="7"/>
        </w:numPr>
      </w:pPr>
      <w:r w:rsidRPr="00444A81">
        <w:rPr>
          <w:b/>
          <w:bCs/>
        </w:rPr>
        <w:lastRenderedPageBreak/>
        <w:t xml:space="preserve">3 body – </w:t>
      </w:r>
      <w:r w:rsidRPr="00444A81">
        <w:t xml:space="preserve">více než 2 roky až </w:t>
      </w:r>
      <w:r w:rsidR="00041B79" w:rsidRPr="009126B8">
        <w:t>4</w:t>
      </w:r>
      <w:r w:rsidRPr="00444A81">
        <w:t xml:space="preserve"> roky</w:t>
      </w:r>
    </w:p>
    <w:p w14:paraId="5A5725FC" w14:textId="44365B4E" w:rsidR="00444A81" w:rsidRPr="00444A81" w:rsidRDefault="00444A81" w:rsidP="005972F7">
      <w:pPr>
        <w:pStyle w:val="Odstavecseseznamem"/>
        <w:numPr>
          <w:ilvl w:val="0"/>
          <w:numId w:val="7"/>
        </w:numPr>
      </w:pPr>
      <w:r w:rsidRPr="00444A81">
        <w:rPr>
          <w:b/>
          <w:bCs/>
        </w:rPr>
        <w:t xml:space="preserve">4 body – </w:t>
      </w:r>
      <w:r w:rsidRPr="00444A81">
        <w:t xml:space="preserve">více než </w:t>
      </w:r>
      <w:r w:rsidR="00041B79" w:rsidRPr="009126B8">
        <w:t>4</w:t>
      </w:r>
      <w:r w:rsidRPr="00444A81">
        <w:t xml:space="preserve"> roky až </w:t>
      </w:r>
      <w:r w:rsidR="00041B79" w:rsidRPr="009126B8">
        <w:t>6</w:t>
      </w:r>
      <w:r w:rsidRPr="00444A81">
        <w:t xml:space="preserve"> let</w:t>
      </w:r>
    </w:p>
    <w:p w14:paraId="5C591D25" w14:textId="4ADD41E7" w:rsidR="00444A81" w:rsidRDefault="00444A81" w:rsidP="005972F7">
      <w:pPr>
        <w:pStyle w:val="Odstavecseseznamem"/>
        <w:numPr>
          <w:ilvl w:val="0"/>
          <w:numId w:val="7"/>
        </w:numPr>
      </w:pPr>
      <w:r w:rsidRPr="00444A81">
        <w:rPr>
          <w:b/>
          <w:bCs/>
        </w:rPr>
        <w:t xml:space="preserve">5 bodů – </w:t>
      </w:r>
      <w:r w:rsidRPr="00444A81">
        <w:t xml:space="preserve">více než </w:t>
      </w:r>
      <w:r w:rsidR="00041B79" w:rsidRPr="009126B8">
        <w:t>6</w:t>
      </w:r>
      <w:r w:rsidRPr="00444A81">
        <w:t xml:space="preserve"> let</w:t>
      </w:r>
    </w:p>
    <w:p w14:paraId="40E09291" w14:textId="0B19FF3F" w:rsidR="00F0479C" w:rsidRDefault="00F0479C" w:rsidP="0082555F">
      <w:pPr>
        <w:pStyle w:val="Odstavecseseznamem"/>
        <w:ind w:left="0"/>
        <w:rPr>
          <w:i/>
          <w:iCs/>
        </w:rPr>
      </w:pPr>
      <w:r w:rsidRPr="0029299E">
        <w:t>Příklad</w:t>
      </w:r>
      <w:r w:rsidRPr="00F0479C">
        <w:rPr>
          <w:i/>
          <w:iCs/>
        </w:rPr>
        <w:t>: Advokátní koncipient</w:t>
      </w:r>
      <w:r w:rsidR="00F63A9C">
        <w:rPr>
          <w:i/>
          <w:iCs/>
        </w:rPr>
        <w:t>/ka</w:t>
      </w:r>
      <w:r w:rsidRPr="00F0479C">
        <w:rPr>
          <w:i/>
          <w:iCs/>
        </w:rPr>
        <w:t xml:space="preserve"> musí mít ze zákona alespoň tříletou praxi, aby mohl</w:t>
      </w:r>
      <w:r w:rsidR="00F63A9C">
        <w:rPr>
          <w:i/>
          <w:iCs/>
        </w:rPr>
        <w:t>/a</w:t>
      </w:r>
      <w:r w:rsidRPr="00F0479C">
        <w:rPr>
          <w:i/>
          <w:iCs/>
        </w:rPr>
        <w:t xml:space="preserve"> složit advokátní zkoušky. V kalkulačce by proto získal </w:t>
      </w:r>
      <w:r w:rsidR="002B398C">
        <w:rPr>
          <w:i/>
          <w:iCs/>
        </w:rPr>
        <w:t xml:space="preserve">u tohoto kritéria </w:t>
      </w:r>
      <w:r w:rsidR="0029299E">
        <w:rPr>
          <w:i/>
          <w:iCs/>
        </w:rPr>
        <w:t>3</w:t>
      </w:r>
      <w:r w:rsidRPr="00F0479C">
        <w:rPr>
          <w:i/>
          <w:iCs/>
        </w:rPr>
        <w:t xml:space="preserve"> body.</w:t>
      </w:r>
    </w:p>
    <w:p w14:paraId="38086174" w14:textId="77777777" w:rsidR="008D5330" w:rsidRPr="00F0479C" w:rsidRDefault="008D5330" w:rsidP="0082555F">
      <w:pPr>
        <w:pStyle w:val="Odstavecseseznamem"/>
        <w:ind w:left="0"/>
      </w:pPr>
    </w:p>
    <w:p w14:paraId="0263A38A" w14:textId="0AF8023E" w:rsidR="00F0479C" w:rsidRPr="00F0479C" w:rsidRDefault="00F0479C" w:rsidP="0082555F">
      <w:pPr>
        <w:pStyle w:val="Odstavecseseznamem"/>
        <w:ind w:left="0"/>
        <w:rPr>
          <w:b/>
          <w:bCs/>
        </w:rPr>
      </w:pPr>
      <w:r w:rsidRPr="00F0479C">
        <w:rPr>
          <w:b/>
          <w:bCs/>
        </w:rPr>
        <w:t>1.2.2 Praxe požadovaná zaměstnavatelem</w:t>
      </w:r>
    </w:p>
    <w:p w14:paraId="7DB993F2" w14:textId="044CCFC8" w:rsidR="00655D28" w:rsidRPr="00655D28" w:rsidRDefault="00F0479C" w:rsidP="00C82293">
      <w:r w:rsidRPr="00F0479C">
        <w:t xml:space="preserve">Pokud zákon praxi výslovně nestanovuje, nebo pokud zaměstnavatel požaduje delší či specifičtější praxi, hodnotí se tato položka. </w:t>
      </w:r>
      <w:r w:rsidR="00655D28" w:rsidRPr="00655D28">
        <w:t>V mnoha případech si zaměstnavatelé sami stanovují, jakou délku praxe považují za nezbytnou pro úspěšný výkon práce. Může jít o požadavek pro vedoucí a manažerské funkce, pro vysoce specializované činnosti nebo prostě o očekávání, že zaměstnanec již do práce vstupuje se základními zkušenostmi.</w:t>
      </w:r>
    </w:p>
    <w:p w14:paraId="536DA858" w14:textId="77777777" w:rsidR="00655D28" w:rsidRPr="00655D28" w:rsidRDefault="00655D28" w:rsidP="00C82293">
      <w:r w:rsidRPr="00655D28">
        <w:t xml:space="preserve">Do této položky proto zaznamenáváte </w:t>
      </w:r>
      <w:r w:rsidRPr="00655D28">
        <w:rPr>
          <w:b/>
          <w:bCs/>
        </w:rPr>
        <w:t>praxi, kterou zaměstnavatel uvádí jako podmínku pro přijetí na danou pozici</w:t>
      </w:r>
      <w:r w:rsidRPr="00655D28">
        <w:t xml:space="preserve"> (například v pracovní smlouvě, interních standardech, inzerátu na volné místo či kvalifikačním předpisu). Pokud zaměstnavatel žádnou praxi nevyžaduje a postačí zaučení na pracovišti, volíte hodnotu 0.</w:t>
      </w:r>
    </w:p>
    <w:p w14:paraId="76FD2D30" w14:textId="30E01482" w:rsidR="00F0479C" w:rsidRPr="00F0479C" w:rsidRDefault="00F0479C" w:rsidP="0082555F">
      <w:pPr>
        <w:pStyle w:val="Odstavecseseznamem"/>
        <w:ind w:left="0"/>
      </w:pPr>
      <w:r w:rsidRPr="00F0479C">
        <w:rPr>
          <w:b/>
          <w:bCs/>
        </w:rPr>
        <w:t>Škála hodnocení (0–5 bodů):</w:t>
      </w:r>
    </w:p>
    <w:p w14:paraId="473D8F09" w14:textId="49B44005" w:rsidR="00330B50" w:rsidRPr="00330B50" w:rsidRDefault="00330B50" w:rsidP="005972F7">
      <w:pPr>
        <w:pStyle w:val="Odstavecseseznamem"/>
        <w:numPr>
          <w:ilvl w:val="0"/>
          <w:numId w:val="9"/>
        </w:numPr>
      </w:pPr>
      <w:r w:rsidRPr="00330B50">
        <w:rPr>
          <w:b/>
          <w:bCs/>
        </w:rPr>
        <w:t>0 bodů</w:t>
      </w:r>
      <w:r w:rsidRPr="00330B50">
        <w:t>– není vyžadována (zaměstnanec může nastoupit bez praxe, postačí zaučení na místě)</w:t>
      </w:r>
    </w:p>
    <w:p w14:paraId="1FA5328D" w14:textId="4441777E" w:rsidR="00330B50" w:rsidRPr="00330B50" w:rsidRDefault="00330B50" w:rsidP="005972F7">
      <w:pPr>
        <w:pStyle w:val="Odstavecseseznamem"/>
        <w:numPr>
          <w:ilvl w:val="0"/>
          <w:numId w:val="9"/>
        </w:numPr>
      </w:pPr>
      <w:r w:rsidRPr="00330B50">
        <w:rPr>
          <w:b/>
          <w:bCs/>
        </w:rPr>
        <w:t>1 bod</w:t>
      </w:r>
      <w:r w:rsidRPr="00330B50">
        <w:t>– velmi krátká praxe nebo zaučení (v řádu dnů až týdnů)</w:t>
      </w:r>
    </w:p>
    <w:p w14:paraId="1F90FC61" w14:textId="301C1ACE" w:rsidR="00330B50" w:rsidRPr="00330B50" w:rsidRDefault="00330B50" w:rsidP="005972F7">
      <w:pPr>
        <w:pStyle w:val="Odstavecseseznamem"/>
        <w:numPr>
          <w:ilvl w:val="0"/>
          <w:numId w:val="9"/>
        </w:numPr>
      </w:pPr>
      <w:r w:rsidRPr="00330B50">
        <w:rPr>
          <w:b/>
          <w:bCs/>
        </w:rPr>
        <w:t>2 body</w:t>
      </w:r>
      <w:r w:rsidRPr="00330B50">
        <w:t>– 3–12 měsíců zkušenosti (n</w:t>
      </w:r>
      <w:r w:rsidR="009E63C6">
        <w:t>apř.</w:t>
      </w:r>
      <w:r w:rsidRPr="00330B50">
        <w:t xml:space="preserve"> běžná agenda, práce pod dohledem)</w:t>
      </w:r>
    </w:p>
    <w:p w14:paraId="182ECEB6" w14:textId="2720B5C0" w:rsidR="00330B50" w:rsidRPr="00330B50" w:rsidRDefault="00330B50" w:rsidP="005972F7">
      <w:pPr>
        <w:pStyle w:val="Odstavecseseznamem"/>
        <w:numPr>
          <w:ilvl w:val="0"/>
          <w:numId w:val="9"/>
        </w:numPr>
      </w:pPr>
      <w:r w:rsidRPr="00330B50">
        <w:rPr>
          <w:b/>
          <w:bCs/>
        </w:rPr>
        <w:t>3 body</w:t>
      </w:r>
      <w:r w:rsidRPr="00330B50">
        <w:t>– 1–2 roky praxe (samostatný výkon běžné agendy)</w:t>
      </w:r>
    </w:p>
    <w:p w14:paraId="56BCDBCE" w14:textId="0EB1CCC4" w:rsidR="00330B50" w:rsidRPr="00330B50" w:rsidRDefault="00330B50" w:rsidP="005972F7">
      <w:pPr>
        <w:pStyle w:val="Odstavecseseznamem"/>
        <w:numPr>
          <w:ilvl w:val="0"/>
          <w:numId w:val="9"/>
        </w:numPr>
      </w:pPr>
      <w:r w:rsidRPr="00330B50">
        <w:rPr>
          <w:b/>
          <w:bCs/>
        </w:rPr>
        <w:t>4 body</w:t>
      </w:r>
      <w:r w:rsidRPr="00330B50">
        <w:t>– 3–5 let praxe (specializované či vedoucí pozice)</w:t>
      </w:r>
    </w:p>
    <w:p w14:paraId="264956D0" w14:textId="77F02FB4" w:rsidR="00330B50" w:rsidRPr="00330B50" w:rsidRDefault="00330B50" w:rsidP="005972F7">
      <w:pPr>
        <w:pStyle w:val="Odstavecseseznamem"/>
        <w:numPr>
          <w:ilvl w:val="0"/>
          <w:numId w:val="9"/>
        </w:numPr>
      </w:pPr>
      <w:r w:rsidRPr="00330B50">
        <w:rPr>
          <w:b/>
          <w:bCs/>
        </w:rPr>
        <w:t>5 bodů–</w:t>
      </w:r>
      <w:r w:rsidRPr="00330B50">
        <w:t xml:space="preserve"> více než 5 let praxe (expertní nebo strategické role, vrcholové řízení)</w:t>
      </w:r>
    </w:p>
    <w:p w14:paraId="22C29437" w14:textId="428CB5AF" w:rsidR="00F0479C" w:rsidRPr="00F0479C" w:rsidRDefault="00D2562B" w:rsidP="0082555F">
      <w:pPr>
        <w:pStyle w:val="Odstavecseseznamem"/>
        <w:ind w:left="0"/>
      </w:pPr>
      <w:r w:rsidRPr="00B67C26">
        <w:rPr>
          <w:noProof/>
        </w:rPr>
        <mc:AlternateContent>
          <mc:Choice Requires="wps">
            <w:drawing>
              <wp:anchor distT="228600" distB="228600" distL="228600" distR="228600" simplePos="0" relativeHeight="251622400" behindDoc="1" locked="0" layoutInCell="1" allowOverlap="1" wp14:anchorId="47830E76" wp14:editId="412E4862">
                <wp:simplePos x="0" y="0"/>
                <wp:positionH relativeFrom="margin">
                  <wp:align>left</wp:align>
                </wp:positionH>
                <wp:positionV relativeFrom="paragraph">
                  <wp:posOffset>573699</wp:posOffset>
                </wp:positionV>
                <wp:extent cx="5886450" cy="1003300"/>
                <wp:effectExtent l="0" t="0" r="0" b="6350"/>
                <wp:wrapTopAndBottom/>
                <wp:docPr id="1153450675" name="Textové pole 4"/>
                <wp:cNvGraphicFramePr/>
                <a:graphic xmlns:a="http://schemas.openxmlformats.org/drawingml/2006/main">
                  <a:graphicData uri="http://schemas.microsoft.com/office/word/2010/wordprocessingShape">
                    <wps:wsp>
                      <wps:cNvSpPr txBox="1"/>
                      <wps:spPr>
                        <a:xfrm>
                          <a:off x="0" y="0"/>
                          <a:ext cx="5886450" cy="10033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6EFAB95" w14:textId="6EC26E0D" w:rsidR="00D2562B" w:rsidRPr="00BE0875" w:rsidRDefault="00D2562B" w:rsidP="00D2562B">
                            <w:pPr>
                              <w:pStyle w:val="Normlnweb"/>
                              <w:spacing w:line="240" w:lineRule="auto"/>
                              <w:rPr>
                                <w:rFonts w:eastAsia="Times New Roman"/>
                                <w:kern w:val="0"/>
                                <w:sz w:val="18"/>
                                <w:szCs w:val="18"/>
                                <w:lang w:eastAsia="cs-CZ"/>
                                <w14:ligatures w14:val="none"/>
                              </w:rPr>
                            </w:pPr>
                            <w:r w:rsidRPr="00BE0875">
                              <w:rPr>
                                <w:rFonts w:ascii="Georgia" w:hAnsi="Georgia"/>
                                <w:noProof/>
                                <w:color w:val="0E2841" w:themeColor="text2"/>
                                <w:sz w:val="18"/>
                                <w:szCs w:val="18"/>
                              </w:rPr>
                              <w:drawing>
                                <wp:inline distT="0" distB="0" distL="0" distR="0" wp14:anchorId="535BD5F9" wp14:editId="052C9F3B">
                                  <wp:extent cx="165100" cy="165100"/>
                                  <wp:effectExtent l="0" t="0" r="6350" b="6350"/>
                                  <wp:docPr id="1936493742"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1">
                                            <a:extLst>
                                              <a:ext uri="{96DAC541-7B7A-43D3-8B79-37D633B846F1}">
                                                <asvg:svgBlip xmlns:asvg="http://schemas.microsoft.com/office/drawing/2016/SVG/main" r:embed="rId22"/>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w:t>
                            </w:r>
                            <w:r w:rsidR="0033415B" w:rsidRPr="00BE0875">
                              <w:rPr>
                                <w:rFonts w:ascii="Georgia" w:hAnsi="Georgia"/>
                                <w:b/>
                                <w:bCs/>
                                <w:color w:val="0E2841" w:themeColor="text2"/>
                                <w:sz w:val="18"/>
                                <w:szCs w:val="18"/>
                              </w:rPr>
                              <w:t>Tip na závěr</w:t>
                            </w:r>
                            <w:r w:rsidR="0033415B" w:rsidRPr="00BE0875">
                              <w:rPr>
                                <w:rFonts w:ascii="Georgia" w:hAnsi="Georgia"/>
                                <w:color w:val="0E2841" w:themeColor="text2"/>
                                <w:sz w:val="18"/>
                                <w:szCs w:val="18"/>
                              </w:rPr>
                              <w:t xml:space="preserve">: </w:t>
                            </w:r>
                            <w:r w:rsidR="00E72F7A" w:rsidRPr="00BE0875">
                              <w:rPr>
                                <w:rFonts w:ascii="Georgia" w:hAnsi="Georgia"/>
                                <w:color w:val="0E2841" w:themeColor="text2"/>
                                <w:sz w:val="18"/>
                                <w:szCs w:val="18"/>
                              </w:rPr>
                              <w:t xml:space="preserve">Zapisujte vždy jen takovou praxi, která je pro výkon pozice </w:t>
                            </w:r>
                            <w:r w:rsidR="00E72F7A" w:rsidRPr="00BE0875">
                              <w:rPr>
                                <w:rFonts w:ascii="Georgia" w:hAnsi="Georgia"/>
                                <w:b/>
                                <w:bCs/>
                                <w:color w:val="0E2841" w:themeColor="text2"/>
                                <w:sz w:val="18"/>
                                <w:szCs w:val="18"/>
                              </w:rPr>
                              <w:t>přímo vyžadována</w:t>
                            </w:r>
                            <w:r w:rsidR="00E72F7A" w:rsidRPr="00BE0875">
                              <w:rPr>
                                <w:rFonts w:ascii="Georgia" w:hAnsi="Georgia"/>
                                <w:color w:val="0E2841" w:themeColor="text2"/>
                                <w:sz w:val="18"/>
                                <w:szCs w:val="18"/>
                              </w:rPr>
                              <w:t xml:space="preserve"> – buď právními předpisy, nebo zaměstnavatelem. Nepočítá se sem praxe, kterou konkrétní člověk získal nad rámec těchto požadavků. Cílem je hodnotit samotnou pozici, nikoli individuální vlastnosti zaměstnance.</w:t>
                            </w:r>
                          </w:p>
                          <w:p w14:paraId="03963C43" w14:textId="77777777" w:rsidR="00D2562B" w:rsidRPr="00FA052B" w:rsidRDefault="00D2562B" w:rsidP="00D2562B">
                            <w:pPr>
                              <w:pStyle w:val="Bezmezer"/>
                              <w:ind w:left="284" w:hanging="284"/>
                              <w:jc w:val="both"/>
                              <w:rPr>
                                <w:rFonts w:ascii="Georgia" w:hAnsi="Georgia"/>
                                <w:color w:val="0E2841" w:themeColor="text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7830E76" id="_x0000_s1034" type="#_x0000_t202" style="position:absolute;left:0;text-align:left;margin-left:0;margin-top:45.15pt;width:463.5pt;height:79pt;z-index:-251694080;visibility:visible;mso-wrap-style:square;mso-width-percent:0;mso-height-percent:0;mso-wrap-distance-left:18pt;mso-wrap-distance-top:18pt;mso-wrap-distance-right:18pt;mso-wrap-distance-bottom:18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" fillcolor="#eaeaea [2899]" stroked="f" strokeweight=".5pt">
                <v:fill color2="#e2e2e2 [3139]" rotate="t" focusposition=".5,.5" focussize="-.5,-.5" focus="100%" type="gradientRadial"/>
                <v:textbox inset="14.4pt,14.4pt,14.4pt,14.4pt">
                  <w:txbxContent>
                    <w:p w14:paraId="16EFAB95" w14:textId="6EC26E0D" w:rsidR="00D2562B" w:rsidRPr="00BE0875" w:rsidRDefault="00D2562B" w:rsidP="00D2562B">
                      <w:pPr>
                        <w:pStyle w:val="Normlnweb"/>
                        <w:spacing w:line="240" w:lineRule="auto"/>
                        <w:rPr>
                          <w:rFonts w:eastAsia="Times New Roman"/>
                          <w:kern w:val="0"/>
                          <w:sz w:val="18"/>
                          <w:szCs w:val="18"/>
                          <w:lang w:eastAsia="cs-CZ"/>
                          <w14:ligatures w14:val="none"/>
                        </w:rPr>
                      </w:pPr>
                      <w:r w:rsidRPr="00BE0875">
                        <w:rPr>
                          <w:rFonts w:ascii="Georgia" w:hAnsi="Georgia"/>
                          <w:noProof/>
                          <w:color w:val="0E2841" w:themeColor="text2"/>
                          <w:sz w:val="18"/>
                          <w:szCs w:val="18"/>
                        </w:rPr>
                        <w:drawing>
                          <wp:inline distT="0" distB="0" distL="0" distR="0" wp14:anchorId="535BD5F9" wp14:editId="052C9F3B">
                            <wp:extent cx="165100" cy="165100"/>
                            <wp:effectExtent l="0" t="0" r="6350" b="6350"/>
                            <wp:docPr id="1936493742"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5">
                                      <a:extLs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inline>
                        </w:drawing>
                      </w:r>
                      <w:r w:rsidRPr="00BE0875">
                        <w:rPr>
                          <w:rFonts w:ascii="Georgia" w:hAnsi="Georgia"/>
                          <w:color w:val="0E2841" w:themeColor="text2"/>
                          <w:sz w:val="18"/>
                          <w:szCs w:val="18"/>
                        </w:rPr>
                        <w:t xml:space="preserve"> </w:t>
                      </w:r>
                      <w:r w:rsidR="0033415B" w:rsidRPr="00BE0875">
                        <w:rPr>
                          <w:rFonts w:ascii="Georgia" w:hAnsi="Georgia"/>
                          <w:b/>
                          <w:bCs/>
                          <w:color w:val="0E2841" w:themeColor="text2"/>
                          <w:sz w:val="18"/>
                          <w:szCs w:val="18"/>
                        </w:rPr>
                        <w:t>Tip na závěr</w:t>
                      </w:r>
                      <w:r w:rsidR="0033415B" w:rsidRPr="00BE0875">
                        <w:rPr>
                          <w:rFonts w:ascii="Georgia" w:hAnsi="Georgia"/>
                          <w:color w:val="0E2841" w:themeColor="text2"/>
                          <w:sz w:val="18"/>
                          <w:szCs w:val="18"/>
                        </w:rPr>
                        <w:t xml:space="preserve">: </w:t>
                      </w:r>
                      <w:r w:rsidR="00E72F7A" w:rsidRPr="00BE0875">
                        <w:rPr>
                          <w:rFonts w:ascii="Georgia" w:hAnsi="Georgia"/>
                          <w:color w:val="0E2841" w:themeColor="text2"/>
                          <w:sz w:val="18"/>
                          <w:szCs w:val="18"/>
                        </w:rPr>
                        <w:t xml:space="preserve">Zapisujte vždy jen takovou praxi, která je pro výkon pozice </w:t>
                      </w:r>
                      <w:r w:rsidR="00E72F7A" w:rsidRPr="00BE0875">
                        <w:rPr>
                          <w:rFonts w:ascii="Georgia" w:hAnsi="Georgia"/>
                          <w:b/>
                          <w:bCs/>
                          <w:color w:val="0E2841" w:themeColor="text2"/>
                          <w:sz w:val="18"/>
                          <w:szCs w:val="18"/>
                        </w:rPr>
                        <w:t>přímo vyžadována</w:t>
                      </w:r>
                      <w:r w:rsidR="00E72F7A" w:rsidRPr="00BE0875">
                        <w:rPr>
                          <w:rFonts w:ascii="Georgia" w:hAnsi="Georgia"/>
                          <w:color w:val="0E2841" w:themeColor="text2"/>
                          <w:sz w:val="18"/>
                          <w:szCs w:val="18"/>
                        </w:rPr>
                        <w:t xml:space="preserve"> – buď právními předpisy, nebo zaměstnavatelem. Nepočítá se sem praxe, kterou konkrétní člověk získal nad rámec těchto požadavků. Cílem je hodnotit samotnou pozici, nikoli individuální vlastnosti zaměstnance.</w:t>
                      </w:r>
                    </w:p>
                    <w:p w14:paraId="03963C43" w14:textId="77777777" w:rsidR="00D2562B" w:rsidRPr="00FA052B" w:rsidRDefault="00D2562B" w:rsidP="00D2562B">
                      <w:pPr>
                        <w:pStyle w:val="Bezmezer"/>
                        <w:ind w:left="284" w:hanging="284"/>
                        <w:jc w:val="both"/>
                        <w:rPr>
                          <w:rFonts w:ascii="Georgia" w:hAnsi="Georgia"/>
                          <w:color w:val="0E2841" w:themeColor="text2"/>
                        </w:rPr>
                      </w:pPr>
                    </w:p>
                  </w:txbxContent>
                </v:textbox>
                <w10:wrap type="topAndBottom" anchorx="margin"/>
              </v:shape>
            </w:pict>
          </mc:Fallback>
        </mc:AlternateContent>
      </w:r>
      <w:r w:rsidR="00F0479C" w:rsidRPr="00F0479C">
        <w:rPr>
          <w:i/>
          <w:iCs/>
        </w:rPr>
        <w:t>Příklad: Zaměstnavatel může pro pozici vedoucího týmu požadovat minimálně 5 let praxe v oboru. Taková pozice by proto byla hodnocena 5 body, i když zákon takový požadavek neukládá.</w:t>
      </w:r>
    </w:p>
    <w:p w14:paraId="0665F4E3" w14:textId="49544E18" w:rsidR="00614068" w:rsidRPr="00ED6CA6" w:rsidRDefault="00614068" w:rsidP="00ED6CA6">
      <w:pPr>
        <w:pStyle w:val="1x"/>
      </w:pPr>
      <w:bookmarkStart w:id="12" w:name="_Toc233973234"/>
      <w:r w:rsidRPr="00ED6CA6">
        <w:t>1.3</w:t>
      </w:r>
      <w:r w:rsidR="00A43B39" w:rsidRPr="00ED6CA6">
        <w:t xml:space="preserve"> </w:t>
      </w:r>
      <w:r w:rsidR="00EF00DA" w:rsidRPr="00ED6CA6">
        <w:t>Obecné znalosti a dovednosti</w:t>
      </w:r>
      <w:bookmarkEnd w:id="12"/>
    </w:p>
    <w:p w14:paraId="6286C6FB" w14:textId="57C5E092" w:rsidR="006C2302" w:rsidRDefault="00992C67" w:rsidP="00C82293">
      <w:r w:rsidRPr="00EC7F4A">
        <w:t xml:space="preserve">Kritéria 1.3 </w:t>
      </w:r>
      <w:r w:rsidR="006A31E1">
        <w:t xml:space="preserve">popisují </w:t>
      </w:r>
      <w:r w:rsidR="00351019">
        <w:t xml:space="preserve">obecné </w:t>
      </w:r>
      <w:r w:rsidR="006A31E1">
        <w:t>znalosti a požadované kompetence</w:t>
      </w:r>
      <w:r w:rsidR="00821C3A">
        <w:t xml:space="preserve">, které jsou pro výkon dané pracovní pozice nezbytné. </w:t>
      </w:r>
      <w:r w:rsidR="00A863F8" w:rsidRPr="00A863F8">
        <w:t xml:space="preserve">Hodnotíte zde </w:t>
      </w:r>
      <w:r w:rsidR="00501ED9">
        <w:t xml:space="preserve">co, musí </w:t>
      </w:r>
      <w:r w:rsidR="007C5DB5">
        <w:t>člověk na dané pozici běžně zvládat a na jaké úrovni, a to od manuální a smyslov</w:t>
      </w:r>
      <w:r w:rsidR="002C2CC3">
        <w:t>ých dovedností</w:t>
      </w:r>
      <w:r w:rsidR="006335E6">
        <w:t xml:space="preserve"> přes práci s informacemi, komunikaci a emoční regulaci až po jazykové a di</w:t>
      </w:r>
      <w:r w:rsidR="000629D3">
        <w:t>gitální kompetence.</w:t>
      </w:r>
      <w:r w:rsidR="006C2302">
        <w:t xml:space="preserve"> </w:t>
      </w:r>
    </w:p>
    <w:p w14:paraId="5178DB3C" w14:textId="4D753B01" w:rsidR="00992C67" w:rsidRDefault="00A863F8" w:rsidP="00C82293">
      <w:r w:rsidRPr="00A863F8">
        <w:t xml:space="preserve">Velkou inspirací při tvorbě této části byla </w:t>
      </w:r>
      <w:hyperlink r:id="rId30" w:history="1">
        <w:r w:rsidRPr="000C3C7D">
          <w:rPr>
            <w:rStyle w:val="Hypertextovodkaz"/>
            <w:b/>
            <w:bCs/>
          </w:rPr>
          <w:t>Národní soustava povolání</w:t>
        </w:r>
      </w:hyperlink>
      <w:r w:rsidRPr="00A863F8">
        <w:rPr>
          <w:b/>
          <w:bCs/>
        </w:rPr>
        <w:t xml:space="preserve"> (NSP)</w:t>
      </w:r>
      <w:r w:rsidRPr="00A863F8">
        <w:t xml:space="preserve">, která systematicky popisuje požadavky na znalosti a kompetence u různých profesí. Proto u každého kritéria naleznete nejen </w:t>
      </w:r>
      <w:r w:rsidRPr="00A863F8">
        <w:rPr>
          <w:b/>
          <w:bCs/>
        </w:rPr>
        <w:t>bodovou škálu</w:t>
      </w:r>
      <w:r w:rsidRPr="00A863F8">
        <w:t xml:space="preserve">, ale také </w:t>
      </w:r>
      <w:r w:rsidRPr="00A863F8">
        <w:rPr>
          <w:b/>
          <w:bCs/>
        </w:rPr>
        <w:t>ilustrační příklady povolání z NSP</w:t>
      </w:r>
      <w:r w:rsidRPr="00A863F8">
        <w:t xml:space="preserve">, které vám usnadní orientaci a pomohou zasadit hodnocení do kontextu </w:t>
      </w:r>
      <w:r w:rsidR="006C2302">
        <w:t>Vaší praxe</w:t>
      </w:r>
      <w:r w:rsidRPr="00A863F8">
        <w:t>.</w:t>
      </w:r>
    </w:p>
    <w:p w14:paraId="21745177" w14:textId="0D99C3F8" w:rsidR="00614068" w:rsidRDefault="00041823" w:rsidP="00C82293">
      <w:pPr>
        <w:pStyle w:val="Odstavecseseznamem"/>
        <w:spacing w:line="240" w:lineRule="auto"/>
        <w:ind w:left="0"/>
      </w:pPr>
      <w:r w:rsidRPr="00041823">
        <w:rPr>
          <w:noProof/>
        </w:rPr>
        <w:lastRenderedPageBreak/>
        <w:drawing>
          <wp:inline distT="0" distB="0" distL="0" distR="0" wp14:anchorId="0B790169" wp14:editId="6643B379">
            <wp:extent cx="5760720" cy="1426210"/>
            <wp:effectExtent l="0" t="0" r="0" b="2540"/>
            <wp:docPr id="1783502977"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02977" name="Obrázek 1" descr="Obsah obrázku text, snímek obrazovky, Písmo, řada/pruh&#10;&#10;Obsah vygenerovaný umělou inteligencí může být nesprávný."/>
                    <pic:cNvPicPr/>
                  </pic:nvPicPr>
                  <pic:blipFill>
                    <a:blip r:embed="rId31"/>
                    <a:stretch>
                      <a:fillRect/>
                    </a:stretch>
                  </pic:blipFill>
                  <pic:spPr>
                    <a:xfrm>
                      <a:off x="0" y="0"/>
                      <a:ext cx="5760720" cy="1426210"/>
                    </a:xfrm>
                    <a:prstGeom prst="rect">
                      <a:avLst/>
                    </a:prstGeom>
                  </pic:spPr>
                </pic:pic>
              </a:graphicData>
            </a:graphic>
          </wp:inline>
        </w:drawing>
      </w:r>
    </w:p>
    <w:p w14:paraId="7AD486EE" w14:textId="3E07D847" w:rsidR="00CF4140" w:rsidRDefault="00E513E2" w:rsidP="00015DB7">
      <w:pPr>
        <w:pStyle w:val="1xy"/>
        <w:spacing w:after="120"/>
      </w:pPr>
      <w:r w:rsidRPr="00F0479C">
        <w:t>1.</w:t>
      </w:r>
      <w:r>
        <w:t>3.1</w:t>
      </w:r>
      <w:r w:rsidRPr="00F0479C">
        <w:t xml:space="preserve"> </w:t>
      </w:r>
      <w:r w:rsidR="00CF4140">
        <w:t>Fyzické (manuální) dovednosti – preciznost i fyzická síla</w:t>
      </w:r>
    </w:p>
    <w:p w14:paraId="69960F83" w14:textId="6DBDA6D6" w:rsidR="00E06392" w:rsidRDefault="00E06392" w:rsidP="00E06392">
      <w:pPr>
        <w:rPr>
          <w:lang w:eastAsia="cs-CZ"/>
        </w:rPr>
      </w:pPr>
      <w:r w:rsidRPr="003D6810">
        <w:rPr>
          <w:lang w:eastAsia="cs-CZ"/>
        </w:rPr>
        <w:t>Hodnotíte</w:t>
      </w:r>
      <w:r>
        <w:rPr>
          <w:lang w:eastAsia="cs-CZ"/>
        </w:rPr>
        <w:t xml:space="preserve"> nejen</w:t>
      </w:r>
      <w:r w:rsidRPr="003D6810">
        <w:rPr>
          <w:lang w:eastAsia="cs-CZ"/>
        </w:rPr>
        <w:t xml:space="preserve"> nároky na tělesnou zdatnost</w:t>
      </w:r>
      <w:r>
        <w:rPr>
          <w:lang w:eastAsia="cs-CZ"/>
        </w:rPr>
        <w:t xml:space="preserve"> a</w:t>
      </w:r>
      <w:r w:rsidRPr="003D6810">
        <w:rPr>
          <w:lang w:eastAsia="cs-CZ"/>
        </w:rPr>
        <w:t xml:space="preserve"> koordinaci,</w:t>
      </w:r>
      <w:r>
        <w:rPr>
          <w:lang w:eastAsia="cs-CZ"/>
        </w:rPr>
        <w:t xml:space="preserve"> ale také</w:t>
      </w:r>
      <w:r w:rsidRPr="003D6810">
        <w:rPr>
          <w:lang w:eastAsia="cs-CZ"/>
        </w:rPr>
        <w:t xml:space="preserve"> jemnou motoriku a </w:t>
      </w:r>
      <w:r w:rsidRPr="003D6810">
        <w:rPr>
          <w:b/>
          <w:bCs/>
          <w:lang w:eastAsia="cs-CZ"/>
        </w:rPr>
        <w:t>přesnost provedení</w:t>
      </w:r>
      <w:r w:rsidRPr="003D6810">
        <w:rPr>
          <w:lang w:eastAsia="cs-CZ"/>
        </w:rPr>
        <w:t xml:space="preserve">. </w:t>
      </w:r>
      <w:r>
        <w:rPr>
          <w:lang w:eastAsia="cs-CZ"/>
        </w:rPr>
        <w:t>Sledujte,</w:t>
      </w:r>
      <w:r w:rsidRPr="000E5A06">
        <w:rPr>
          <w:lang w:eastAsia="cs-CZ"/>
        </w:rPr>
        <w:t xml:space="preserve"> </w:t>
      </w:r>
      <w:r w:rsidRPr="000E5A06">
        <w:rPr>
          <w:b/>
          <w:bCs/>
          <w:lang w:eastAsia="cs-CZ"/>
        </w:rPr>
        <w:t>co musí pracovník umět tělem</w:t>
      </w:r>
      <w:r w:rsidRPr="000E5A06">
        <w:rPr>
          <w:lang w:eastAsia="cs-CZ"/>
        </w:rPr>
        <w:t>: manuální zručnost, jemnou motoriku, koordinaci, prostorovou orientaci,</w:t>
      </w:r>
      <w:r w:rsidR="00175012">
        <w:rPr>
          <w:lang w:eastAsia="cs-CZ"/>
        </w:rPr>
        <w:t xml:space="preserve"> či </w:t>
      </w:r>
      <w:r w:rsidR="006C30D2">
        <w:rPr>
          <w:lang w:eastAsia="cs-CZ"/>
        </w:rPr>
        <w:t xml:space="preserve">specifickou </w:t>
      </w:r>
      <w:r w:rsidR="00175012">
        <w:rPr>
          <w:lang w:eastAsia="cs-CZ"/>
        </w:rPr>
        <w:t>potřebu</w:t>
      </w:r>
      <w:r w:rsidR="00DF5904">
        <w:rPr>
          <w:lang w:eastAsia="cs-CZ"/>
        </w:rPr>
        <w:t xml:space="preserve"> využití smyslů</w:t>
      </w:r>
      <w:r w:rsidR="006C30D2">
        <w:rPr>
          <w:lang w:eastAsia="cs-CZ"/>
        </w:rPr>
        <w:t>, ale</w:t>
      </w:r>
      <w:r w:rsidRPr="000E5A06">
        <w:rPr>
          <w:b/>
          <w:bCs/>
          <w:lang w:eastAsia="cs-CZ"/>
        </w:rPr>
        <w:t xml:space="preserve"> také minimální úroveň fyzické síly</w:t>
      </w:r>
      <w:r w:rsidRPr="000E5A06">
        <w:rPr>
          <w:lang w:eastAsia="cs-CZ"/>
        </w:rPr>
        <w:t xml:space="preserve"> nezbytnou k bezpečné manipulaci s materiálem/nástroji (zvedání, přenášení, práce nad hlavou apod.).</w:t>
      </w:r>
      <w:r w:rsidR="002F31BC">
        <w:rPr>
          <w:lang w:eastAsia="cs-CZ"/>
        </w:rPr>
        <w:t xml:space="preserve"> Nepatří sem fyzické nároky</w:t>
      </w:r>
      <w:r w:rsidR="00B329C9">
        <w:rPr>
          <w:lang w:eastAsia="cs-CZ"/>
        </w:rPr>
        <w:t xml:space="preserve"> práce jako dlouhé stání či sezení, ty jsou součástí škály 2.1.</w:t>
      </w:r>
    </w:p>
    <w:p w14:paraId="3CDE0728" w14:textId="77777777" w:rsidR="00E06392" w:rsidRPr="00F0479C" w:rsidRDefault="00E06392" w:rsidP="00E06392">
      <w:pPr>
        <w:spacing w:after="0"/>
      </w:pPr>
      <w:r w:rsidRPr="00F0479C">
        <w:rPr>
          <w:b/>
          <w:bCs/>
        </w:rPr>
        <w:t>Škála hodnocení (0–5 bodů):</w:t>
      </w:r>
    </w:p>
    <w:p w14:paraId="2CC558F5" w14:textId="77777777" w:rsidR="00E06392" w:rsidRPr="00330B50" w:rsidRDefault="00E06392" w:rsidP="005972F7">
      <w:pPr>
        <w:pStyle w:val="Odstavecseseznamem"/>
        <w:numPr>
          <w:ilvl w:val="0"/>
          <w:numId w:val="9"/>
        </w:numPr>
      </w:pPr>
      <w:r w:rsidRPr="00330B50">
        <w:rPr>
          <w:b/>
          <w:bCs/>
        </w:rPr>
        <w:t>0 bodů</w:t>
      </w:r>
      <w:r w:rsidRPr="00330B50">
        <w:t xml:space="preserve">– </w:t>
      </w:r>
      <w:r>
        <w:t>bez fyzických manuálních nároků: p</w:t>
      </w:r>
      <w:r w:rsidRPr="003D6810">
        <w:t>ráce je převážně duševní; manuální činnosti minimální.</w:t>
      </w:r>
      <w:r>
        <w:t xml:space="preserve"> </w:t>
      </w:r>
      <w:r>
        <w:rPr>
          <w:i/>
          <w:iCs/>
        </w:rPr>
        <w:t>Např.</w:t>
      </w:r>
      <w:r w:rsidRPr="003D6810">
        <w:rPr>
          <w:i/>
          <w:iCs/>
        </w:rPr>
        <w:t xml:space="preserve"> operátor/ka call centra, úředník/ce.</w:t>
      </w:r>
    </w:p>
    <w:p w14:paraId="29F27729" w14:textId="0F728049" w:rsidR="00E06392" w:rsidRPr="00330B50" w:rsidRDefault="00E06392" w:rsidP="005972F7">
      <w:pPr>
        <w:pStyle w:val="Odstavecseseznamem"/>
        <w:numPr>
          <w:ilvl w:val="0"/>
          <w:numId w:val="9"/>
        </w:numPr>
        <w:spacing w:before="100" w:beforeAutospacing="1" w:after="100" w:afterAutospacing="1" w:line="240" w:lineRule="auto"/>
      </w:pPr>
      <w:r w:rsidRPr="00330B50">
        <w:rPr>
          <w:b/>
          <w:bCs/>
        </w:rPr>
        <w:t>1 bod</w:t>
      </w:r>
      <w:r>
        <w:rPr>
          <w:b/>
          <w:bCs/>
        </w:rPr>
        <w:t xml:space="preserve"> </w:t>
      </w:r>
      <w:r w:rsidRPr="00330B50">
        <w:t xml:space="preserve">– </w:t>
      </w:r>
      <w:r>
        <w:t xml:space="preserve">základní manuální úkony, minimální síla: jednoduché činnosti naučitelné zaučením; manipulace s drobnými předměty bez nutnosti použít vytrvalou sílu. </w:t>
      </w:r>
      <w:r>
        <w:rPr>
          <w:i/>
          <w:iCs/>
          <w:lang w:eastAsia="cs-CZ"/>
        </w:rPr>
        <w:t>Např.</w:t>
      </w:r>
      <w:r w:rsidRPr="00C7263F">
        <w:rPr>
          <w:i/>
          <w:iCs/>
          <w:lang w:eastAsia="cs-CZ"/>
        </w:rPr>
        <w:t xml:space="preserve"> pomocná síla v kuchyni, pracovník/ce úklidu.</w:t>
      </w:r>
    </w:p>
    <w:p w14:paraId="55D236A9" w14:textId="68E32A98" w:rsidR="00E06392" w:rsidRPr="00330B50" w:rsidRDefault="00E06392" w:rsidP="005972F7">
      <w:pPr>
        <w:pStyle w:val="Odstavecseseznamem"/>
        <w:numPr>
          <w:ilvl w:val="0"/>
          <w:numId w:val="9"/>
        </w:numPr>
        <w:spacing w:before="100" w:beforeAutospacing="1" w:after="100" w:afterAutospacing="1" w:line="240" w:lineRule="auto"/>
      </w:pPr>
      <w:r w:rsidRPr="00330B50">
        <w:rPr>
          <w:b/>
          <w:bCs/>
        </w:rPr>
        <w:t>2 body</w:t>
      </w:r>
      <w:r w:rsidRPr="00330B50">
        <w:t xml:space="preserve">– </w:t>
      </w:r>
      <w:r>
        <w:t xml:space="preserve">běžná manuální zručnost, základní síla: pravidelná práce s rukami s požadavkem na pečlivost nebo schopnost bezpečně manipulovat s lehčími břemeny; obsluha běžného nářadí. </w:t>
      </w:r>
      <w:r>
        <w:rPr>
          <w:i/>
          <w:iCs/>
          <w:lang w:eastAsia="cs-CZ"/>
        </w:rPr>
        <w:t>Např.</w:t>
      </w:r>
      <w:r w:rsidRPr="00A72A70">
        <w:rPr>
          <w:i/>
          <w:iCs/>
          <w:lang w:eastAsia="cs-CZ"/>
        </w:rPr>
        <w:t xml:space="preserve"> skladník/ice (manipulace s krabicemi), pracovník/ce balení, prodavač/ka s obsluhou řezačky.</w:t>
      </w:r>
    </w:p>
    <w:p w14:paraId="7C87D845" w14:textId="0E194F87" w:rsidR="00E06392" w:rsidRPr="00330B50" w:rsidRDefault="00E06392" w:rsidP="005972F7">
      <w:pPr>
        <w:pStyle w:val="Odstavecseseznamem"/>
        <w:numPr>
          <w:ilvl w:val="0"/>
          <w:numId w:val="9"/>
        </w:numPr>
      </w:pPr>
      <w:r w:rsidRPr="00330B50">
        <w:rPr>
          <w:b/>
          <w:bCs/>
        </w:rPr>
        <w:t>3 body</w:t>
      </w:r>
      <w:r>
        <w:rPr>
          <w:b/>
          <w:bCs/>
        </w:rPr>
        <w:t xml:space="preserve"> </w:t>
      </w:r>
      <w:r w:rsidRPr="00330B50">
        <w:t xml:space="preserve">– </w:t>
      </w:r>
      <w:r>
        <w:t xml:space="preserve">zvýšená přesnost nebo střední síla: jemnější práce vyžadující koordinaci a přesnost nebo schopnost častěji zvedat/přenášet středně těžká břemena, schopnost práce ve výškách. </w:t>
      </w:r>
      <w:r>
        <w:rPr>
          <w:i/>
          <w:iCs/>
        </w:rPr>
        <w:t>Např.</w:t>
      </w:r>
      <w:r w:rsidRPr="00150A17">
        <w:rPr>
          <w:i/>
          <w:iCs/>
        </w:rPr>
        <w:t xml:space="preserve">: </w:t>
      </w:r>
      <w:r w:rsidRPr="00150A17">
        <w:rPr>
          <w:rFonts w:eastAsia="Times New Roman" w:cs="Times New Roman"/>
          <w:i/>
          <w:iCs/>
          <w:kern w:val="0"/>
          <w:lang w:eastAsia="cs-CZ"/>
          <w14:ligatures w14:val="none"/>
        </w:rPr>
        <w:t>kuchař/ka (těžké nádoby, rychlá práce), údržbář/ka, sanitář/ka; laborant/ka při přesné manuální manipulaci</w:t>
      </w:r>
      <w:r w:rsidR="003779B6">
        <w:rPr>
          <w:rFonts w:eastAsia="Times New Roman" w:cs="Times New Roman"/>
          <w:i/>
          <w:iCs/>
          <w:kern w:val="0"/>
          <w:lang w:eastAsia="cs-CZ"/>
          <w14:ligatures w14:val="none"/>
        </w:rPr>
        <w:t>.</w:t>
      </w:r>
    </w:p>
    <w:p w14:paraId="0280B7F8" w14:textId="45693691" w:rsidR="00E06392" w:rsidRPr="00C10731" w:rsidRDefault="00E06392" w:rsidP="005972F7">
      <w:pPr>
        <w:pStyle w:val="Odstavecseseznamem"/>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C10731">
        <w:rPr>
          <w:b/>
          <w:bCs/>
        </w:rPr>
        <w:t>4 body</w:t>
      </w:r>
      <w:r w:rsidRPr="00330B50">
        <w:t xml:space="preserve">– </w:t>
      </w:r>
      <w:r>
        <w:t xml:space="preserve">velmi jemná motorika nebo vyšší síla s kontrolou kvality: přesná práce s nástroji s vlastním měřením/kontrolou nebo potřeba nadprůměrné fyzické síly pro bezpečnou manipulaci s materiálem/nářadím. </w:t>
      </w:r>
      <w:r>
        <w:rPr>
          <w:i/>
          <w:iCs/>
        </w:rPr>
        <w:t>Např.</w:t>
      </w:r>
      <w:r w:rsidRPr="00C10731">
        <w:rPr>
          <w:i/>
          <w:iCs/>
        </w:rPr>
        <w:t>:</w:t>
      </w:r>
      <w:r w:rsidRPr="00C10731">
        <w:rPr>
          <w:rFonts w:ascii="Times New Roman" w:eastAsia="Times New Roman" w:hAnsi="Times New Roman" w:cs="Times New Roman"/>
          <w:i/>
          <w:iCs/>
          <w:kern w:val="0"/>
          <w:sz w:val="24"/>
          <w:szCs w:val="24"/>
          <w:lang w:eastAsia="cs-CZ"/>
          <w14:ligatures w14:val="none"/>
        </w:rPr>
        <w:t xml:space="preserve"> </w:t>
      </w:r>
      <w:r w:rsidRPr="00C10731">
        <w:rPr>
          <w:rFonts w:eastAsia="Times New Roman" w:cs="Times New Roman"/>
          <w:i/>
          <w:iCs/>
          <w:kern w:val="0"/>
          <w:lang w:eastAsia="cs-CZ"/>
          <w14:ligatures w14:val="none"/>
        </w:rPr>
        <w:t>svářeč/ka, zubní technik/čka, elektrotechnik/čka jemné montáže; stavební dělník/ce s ruční manipulací těžších prvků</w:t>
      </w:r>
      <w:r w:rsidR="003779B6">
        <w:rPr>
          <w:rFonts w:eastAsia="Times New Roman" w:cs="Times New Roman"/>
          <w:i/>
          <w:iCs/>
          <w:kern w:val="0"/>
          <w:lang w:eastAsia="cs-CZ"/>
          <w14:ligatures w14:val="none"/>
        </w:rPr>
        <w:t>, doktorand/ka v chemické laboratoři</w:t>
      </w:r>
      <w:r w:rsidRPr="00C10731">
        <w:rPr>
          <w:rFonts w:eastAsia="Times New Roman" w:cs="Times New Roman"/>
          <w:i/>
          <w:iCs/>
          <w:kern w:val="0"/>
          <w:lang w:eastAsia="cs-CZ"/>
          <w14:ligatures w14:val="none"/>
        </w:rPr>
        <w:t>.</w:t>
      </w:r>
    </w:p>
    <w:p w14:paraId="1F1E63F6" w14:textId="77777777" w:rsidR="00E06392" w:rsidRPr="00E33A73" w:rsidRDefault="00E06392" w:rsidP="005972F7">
      <w:pPr>
        <w:pStyle w:val="Odstavecseseznamem"/>
        <w:numPr>
          <w:ilvl w:val="0"/>
          <w:numId w:val="9"/>
        </w:numPr>
        <w:spacing w:before="100" w:beforeAutospacing="1" w:after="0" w:line="240" w:lineRule="auto"/>
        <w:rPr>
          <w:rFonts w:eastAsia="Times New Roman" w:cs="Times New Roman"/>
          <w:kern w:val="0"/>
          <w:lang w:eastAsia="cs-CZ"/>
          <w14:ligatures w14:val="none"/>
        </w:rPr>
      </w:pPr>
      <w:r w:rsidRPr="00B57C9C">
        <w:rPr>
          <w:rFonts w:ascii="Times New Roman" w:eastAsia="Times New Roman" w:hAnsi="Times New Roman" w:cs="Times New Roman"/>
          <w:b/>
          <w:bCs/>
          <w:kern w:val="0"/>
          <w:sz w:val="24"/>
          <w:szCs w:val="24"/>
          <w:lang w:eastAsia="cs-CZ"/>
          <w14:ligatures w14:val="none"/>
        </w:rPr>
        <w:t>5</w:t>
      </w:r>
      <w:r>
        <w:rPr>
          <w:rFonts w:ascii="Times New Roman" w:eastAsia="Times New Roman" w:hAnsi="Times New Roman" w:cs="Times New Roman"/>
          <w:b/>
          <w:bCs/>
          <w:kern w:val="0"/>
          <w:sz w:val="24"/>
          <w:szCs w:val="24"/>
          <w:lang w:eastAsia="cs-CZ"/>
          <w14:ligatures w14:val="none"/>
        </w:rPr>
        <w:t xml:space="preserve"> bodů</w:t>
      </w:r>
      <w:r w:rsidRPr="00B57C9C">
        <w:rPr>
          <w:rFonts w:ascii="Times New Roman" w:eastAsia="Times New Roman" w:hAnsi="Times New Roman" w:cs="Times New Roman"/>
          <w:b/>
          <w:bCs/>
          <w:kern w:val="0"/>
          <w:sz w:val="24"/>
          <w:szCs w:val="24"/>
          <w:lang w:eastAsia="cs-CZ"/>
          <w14:ligatures w14:val="none"/>
        </w:rPr>
        <w:t xml:space="preserve"> – </w:t>
      </w:r>
      <w:r w:rsidRPr="00C10731">
        <w:rPr>
          <w:rFonts w:eastAsia="Times New Roman" w:cs="Times New Roman"/>
          <w:kern w:val="0"/>
          <w:lang w:eastAsia="cs-CZ"/>
          <w14:ligatures w14:val="none"/>
        </w:rPr>
        <w:t>špičková preciznost s kritickým dopadem nebo kombinace vysoké síly a koordinace</w:t>
      </w:r>
      <w:r>
        <w:rPr>
          <w:rFonts w:eastAsia="Times New Roman" w:cs="Times New Roman"/>
          <w:kern w:val="0"/>
          <w:lang w:eastAsia="cs-CZ"/>
          <w14:ligatures w14:val="none"/>
        </w:rPr>
        <w:t>: v</w:t>
      </w:r>
      <w:r w:rsidRPr="00C10731">
        <w:rPr>
          <w:rFonts w:eastAsia="Times New Roman" w:cs="Times New Roman"/>
          <w:kern w:val="0"/>
          <w:lang w:eastAsia="cs-CZ"/>
          <w14:ligatures w14:val="none"/>
        </w:rPr>
        <w:t xml:space="preserve">elmi přesné úkony s minimální tolerancí chyby </w:t>
      </w:r>
      <w:r w:rsidRPr="00C966A6">
        <w:rPr>
          <w:rFonts w:eastAsia="Times New Roman" w:cs="Times New Roman"/>
          <w:kern w:val="0"/>
          <w:lang w:eastAsia="cs-CZ"/>
          <w14:ligatures w14:val="none"/>
        </w:rPr>
        <w:t>nebo práce vyžadující výraznou fyzickou sílu spojenou s jemnou koordinací a bezpečnou technikou.</w:t>
      </w:r>
      <w:r>
        <w:rPr>
          <w:rFonts w:eastAsia="Times New Roman" w:cs="Times New Roman"/>
          <w:kern w:val="0"/>
          <w:lang w:eastAsia="cs-CZ"/>
          <w14:ligatures w14:val="none"/>
        </w:rPr>
        <w:t xml:space="preserve"> </w:t>
      </w:r>
      <w:r>
        <w:rPr>
          <w:rFonts w:eastAsia="Times New Roman" w:cs="Times New Roman"/>
          <w:i/>
          <w:iCs/>
          <w:kern w:val="0"/>
          <w:lang w:eastAsia="cs-CZ"/>
          <w14:ligatures w14:val="none"/>
        </w:rPr>
        <w:t>Např.</w:t>
      </w:r>
      <w:r w:rsidRPr="00C10731">
        <w:rPr>
          <w:rFonts w:eastAsia="Times New Roman" w:cs="Times New Roman"/>
          <w:i/>
          <w:iCs/>
          <w:kern w:val="0"/>
          <w:lang w:eastAsia="cs-CZ"/>
          <w14:ligatures w14:val="none"/>
        </w:rPr>
        <w:t>: chirurg/žka, hodinář/ka,</w:t>
      </w:r>
      <w:r>
        <w:rPr>
          <w:rFonts w:eastAsia="Times New Roman" w:cs="Times New Roman"/>
          <w:i/>
          <w:iCs/>
          <w:kern w:val="0"/>
          <w:lang w:eastAsia="cs-CZ"/>
          <w14:ligatures w14:val="none"/>
        </w:rPr>
        <w:t xml:space="preserve"> </w:t>
      </w:r>
      <w:r w:rsidRPr="00C10731">
        <w:rPr>
          <w:rFonts w:eastAsia="Times New Roman" w:cs="Times New Roman"/>
          <w:i/>
          <w:iCs/>
          <w:kern w:val="0"/>
          <w:lang w:eastAsia="cs-CZ"/>
          <w14:ligatures w14:val="none"/>
        </w:rPr>
        <w:t>operátor/ka mikromontáže; montér/ka ocelových konstrukcí s ruční manipulací a jištěním.</w:t>
      </w:r>
    </w:p>
    <w:p w14:paraId="59BE036B" w14:textId="77777777" w:rsidR="00E06392" w:rsidRDefault="00E06392" w:rsidP="00015DB7">
      <w:pPr>
        <w:pStyle w:val="1xy"/>
        <w:spacing w:after="120"/>
      </w:pPr>
    </w:p>
    <w:p w14:paraId="13780DD8" w14:textId="0EC57027" w:rsidR="00E513E2" w:rsidRDefault="00CC7AEA" w:rsidP="00015DB7">
      <w:pPr>
        <w:pStyle w:val="1xy"/>
        <w:spacing w:after="120"/>
      </w:pPr>
      <w:r>
        <w:t xml:space="preserve">1.3.2 </w:t>
      </w:r>
      <w:r w:rsidR="00703A28">
        <w:t>Intelektuální a kognitivní kompetence</w:t>
      </w:r>
    </w:p>
    <w:p w14:paraId="7EFF0AC0" w14:textId="7DA8C95B" w:rsidR="00015DB7" w:rsidRDefault="00015DB7" w:rsidP="00015DB7">
      <w:pPr>
        <w:pStyle w:val="Odstavecseseznamem"/>
        <w:ind w:left="0"/>
      </w:pPr>
      <w:r>
        <w:t>Hodnotíte</w:t>
      </w:r>
      <w:r w:rsidRPr="003A5822">
        <w:t xml:space="preserve">, </w:t>
      </w:r>
      <w:r w:rsidRPr="00996097">
        <w:rPr>
          <w:rStyle w:val="Siln"/>
          <w:b w:val="0"/>
          <w:bCs w:val="0"/>
        </w:rPr>
        <w:t>jaké kognitivní dovednosti se pro výkon této pozice vyžadují</w:t>
      </w:r>
      <w:r w:rsidRPr="002F2484">
        <w:t>:</w:t>
      </w:r>
      <w:r w:rsidRPr="003A5822">
        <w:t xml:space="preserve"> práce s informacemi (porozumění zadání, analýza/syntéza), </w:t>
      </w:r>
      <w:r w:rsidRPr="00996097">
        <w:rPr>
          <w:rStyle w:val="Siln"/>
          <w:b w:val="0"/>
          <w:bCs w:val="0"/>
        </w:rPr>
        <w:t>volba a úprava postupu</w:t>
      </w:r>
      <w:r w:rsidRPr="003A5822">
        <w:t xml:space="preserve">, řešení problémů, plánování, </w:t>
      </w:r>
      <w:r w:rsidRPr="00996097">
        <w:rPr>
          <w:rStyle w:val="Siln"/>
          <w:b w:val="0"/>
          <w:bCs w:val="0"/>
        </w:rPr>
        <w:t>učení se novému</w:t>
      </w:r>
      <w:r w:rsidRPr="00996097">
        <w:rPr>
          <w:b/>
          <w:bCs/>
        </w:rPr>
        <w:t xml:space="preserve"> </w:t>
      </w:r>
      <w:r w:rsidRPr="00996097">
        <w:t xml:space="preserve">a </w:t>
      </w:r>
      <w:r>
        <w:t>předávání znalostí</w:t>
      </w:r>
      <w:r w:rsidRPr="003A5822">
        <w:t>.</w:t>
      </w:r>
      <w:r>
        <w:t xml:space="preserve"> Na rozdíl od 1.</w:t>
      </w:r>
      <w:r w:rsidR="00F77179">
        <w:t>4.1</w:t>
      </w:r>
      <w:r>
        <w:t>.</w:t>
      </w:r>
      <w:r w:rsidR="00F77179">
        <w:t xml:space="preserve"> </w:t>
      </w:r>
      <w:r w:rsidR="001D6381">
        <w:t>Teoretické odborné znalosti</w:t>
      </w:r>
      <w:r>
        <w:t xml:space="preserve"> zde jde o to, jak </w:t>
      </w:r>
      <w:r w:rsidR="00F77179">
        <w:t>člověk</w:t>
      </w:r>
      <w:r>
        <w:t xml:space="preserve"> s informacemi nakládá nejen o to, jestli je zná.  </w:t>
      </w:r>
    </w:p>
    <w:p w14:paraId="194C669B" w14:textId="77777777" w:rsidR="00015DB7" w:rsidRPr="00F0479C" w:rsidRDefault="00015DB7" w:rsidP="00015DB7">
      <w:pPr>
        <w:pStyle w:val="Odstavecseseznamem"/>
        <w:ind w:left="0"/>
      </w:pPr>
      <w:r w:rsidRPr="00F0479C">
        <w:rPr>
          <w:b/>
          <w:bCs/>
        </w:rPr>
        <w:t>Škála hodnocení (0–5 bodů):</w:t>
      </w:r>
    </w:p>
    <w:p w14:paraId="23090FB8" w14:textId="77777777" w:rsidR="00015DB7" w:rsidRPr="00330B50" w:rsidRDefault="00015DB7" w:rsidP="005972F7">
      <w:pPr>
        <w:pStyle w:val="Odstavecseseznamem"/>
        <w:numPr>
          <w:ilvl w:val="0"/>
          <w:numId w:val="9"/>
        </w:numPr>
      </w:pPr>
      <w:r w:rsidRPr="00330B50">
        <w:rPr>
          <w:b/>
          <w:bCs/>
        </w:rPr>
        <w:t>0 bodů</w:t>
      </w:r>
      <w:r>
        <w:rPr>
          <w:b/>
          <w:bCs/>
        </w:rPr>
        <w:t xml:space="preserve"> </w:t>
      </w:r>
      <w:r w:rsidRPr="00330B50">
        <w:t xml:space="preserve">– </w:t>
      </w:r>
      <w:r w:rsidRPr="002F7D1D">
        <w:t>rutinní provádění podle jednoduchého návodu</w:t>
      </w:r>
      <w:r>
        <w:t>: p</w:t>
      </w:r>
      <w:r w:rsidRPr="002F7D1D">
        <w:t>ozice vyžaduje základní porozumění krátkým pokynům a opakování jasně popsaných kroků bez potřeby interpretace. Nečeká se aktivní ověřování správnosti; kontrola probíhá převážně nadřízeným nebo zabudovanou kontrolou procesu.</w:t>
      </w:r>
      <w:r>
        <w:t xml:space="preserve"> </w:t>
      </w:r>
      <w:r>
        <w:rPr>
          <w:i/>
          <w:iCs/>
        </w:rPr>
        <w:t>Např.</w:t>
      </w:r>
      <w:r w:rsidRPr="002F7D1D">
        <w:rPr>
          <w:i/>
          <w:iCs/>
        </w:rPr>
        <w:t>: operátor/ka montážní linky se standardizovanými úkony; pomocná provozní obsluha.</w:t>
      </w:r>
    </w:p>
    <w:p w14:paraId="2DACBD4B" w14:textId="77777777" w:rsidR="00015DB7" w:rsidRPr="00330B50" w:rsidRDefault="00015DB7" w:rsidP="005972F7">
      <w:pPr>
        <w:pStyle w:val="Odstavecseseznamem"/>
        <w:numPr>
          <w:ilvl w:val="0"/>
          <w:numId w:val="9"/>
        </w:numPr>
      </w:pPr>
      <w:r w:rsidRPr="00330B50">
        <w:rPr>
          <w:b/>
          <w:bCs/>
        </w:rPr>
        <w:t>1 bod</w:t>
      </w:r>
      <w:r>
        <w:rPr>
          <w:b/>
          <w:bCs/>
        </w:rPr>
        <w:t xml:space="preserve"> </w:t>
      </w:r>
      <w:r w:rsidRPr="00330B50">
        <w:t xml:space="preserve">– </w:t>
      </w:r>
      <w:r w:rsidRPr="00E8441E">
        <w:t>základní porozumění a elementární kontrola</w:t>
      </w:r>
      <w:r>
        <w:t>: p</w:t>
      </w:r>
      <w:r w:rsidRPr="00E8441E">
        <w:t xml:space="preserve">ozice vyžaduje čtení a vyplňování jednoduchých formulářů, práci s piktogramy/pokyny, základní numerickou gramotnost </w:t>
      </w:r>
      <w:r w:rsidRPr="00E8441E">
        <w:lastRenderedPageBreak/>
        <w:t xml:space="preserve">(počítání kusů, odečet hodnot, porovnání s limitem) a elementární kritické myšlení: rozpoznat zjevnou nesrovnalost (chybějící údaj, nelogické datum, nesoulad množství), přerušit práci a vyžádat si upřesnění. Patří sem i </w:t>
      </w:r>
      <w:r w:rsidRPr="00A06A99">
        <w:t>pozornost k detailu</w:t>
      </w:r>
      <w:r w:rsidRPr="00E8441E">
        <w:t xml:space="preserve"> při přepisu dat a základní ověření (kontrolní součet, vizuální kontrola úplnosti).</w:t>
      </w:r>
      <w:r>
        <w:t xml:space="preserve"> </w:t>
      </w:r>
      <w:r>
        <w:rPr>
          <w:i/>
          <w:iCs/>
        </w:rPr>
        <w:t>Např.</w:t>
      </w:r>
      <w:r w:rsidRPr="00E8441E">
        <w:rPr>
          <w:i/>
          <w:iCs/>
        </w:rPr>
        <w:t>: recepční se zápisem návštěv, zapisovatel/ka dat podle šablony s kontrolou úplnosti, skladový/á pracovník/ce s evidencí příjmu/výdeje a kontrolou počtu.</w:t>
      </w:r>
    </w:p>
    <w:p w14:paraId="56E6A99B" w14:textId="77777777" w:rsidR="00015DB7" w:rsidRPr="00330B50" w:rsidRDefault="00015DB7" w:rsidP="005972F7">
      <w:pPr>
        <w:pStyle w:val="Odstavecseseznamem"/>
        <w:numPr>
          <w:ilvl w:val="0"/>
          <w:numId w:val="9"/>
        </w:numPr>
      </w:pPr>
      <w:r w:rsidRPr="00330B50">
        <w:rPr>
          <w:b/>
          <w:bCs/>
        </w:rPr>
        <w:t>2 body</w:t>
      </w:r>
      <w:r>
        <w:rPr>
          <w:b/>
          <w:bCs/>
        </w:rPr>
        <w:t xml:space="preserve"> </w:t>
      </w:r>
      <w:r w:rsidRPr="00330B50">
        <w:t xml:space="preserve">– </w:t>
      </w:r>
      <w:r w:rsidRPr="00F22F42">
        <w:t>samostatné řešení běžné agendy: pozice vyžaduje aplikovat známá pravidla v různých situacích, třídit/kombinovat informace a plánovat v krátkém horizontu.</w:t>
      </w:r>
      <w:r>
        <w:t xml:space="preserve"> </w:t>
      </w:r>
      <w:r>
        <w:rPr>
          <w:i/>
          <w:iCs/>
        </w:rPr>
        <w:t>Např.</w:t>
      </w:r>
      <w:r w:rsidRPr="00F22F42">
        <w:rPr>
          <w:i/>
          <w:iCs/>
        </w:rPr>
        <w:t>: administrativní pracovník/ce, dispečer/ka rozvozů podle daných pravidel.</w:t>
      </w:r>
    </w:p>
    <w:p w14:paraId="6A058476" w14:textId="77777777" w:rsidR="00015DB7" w:rsidRPr="00330B50" w:rsidRDefault="00015DB7" w:rsidP="005972F7">
      <w:pPr>
        <w:pStyle w:val="Odstavecseseznamem"/>
        <w:numPr>
          <w:ilvl w:val="0"/>
          <w:numId w:val="9"/>
        </w:numPr>
      </w:pPr>
      <w:r w:rsidRPr="00330B50">
        <w:rPr>
          <w:b/>
          <w:bCs/>
        </w:rPr>
        <w:t>3 body</w:t>
      </w:r>
      <w:r>
        <w:rPr>
          <w:b/>
          <w:bCs/>
        </w:rPr>
        <w:t xml:space="preserve"> </w:t>
      </w:r>
      <w:r w:rsidRPr="00330B50">
        <w:t xml:space="preserve">– </w:t>
      </w:r>
      <w:r w:rsidRPr="002A1FE5">
        <w:t>pravidelná analýza, úprava postupu a základní vysvětlování</w:t>
      </w:r>
      <w:r>
        <w:t>: p</w:t>
      </w:r>
      <w:r w:rsidRPr="005E660C">
        <w:t xml:space="preserve">ozice vyžaduje volit vhodný postup v méně standardních situacích, průběžně upravovat plán </w:t>
      </w:r>
      <w:r w:rsidRPr="002A1FE5">
        <w:t>a umět zdůvodnit zvolený postup či předat jednoduché instrukce kolegům</w:t>
      </w:r>
      <w:r w:rsidRPr="005E660C">
        <w:t>.</w:t>
      </w:r>
      <w:r>
        <w:t xml:space="preserve"> </w:t>
      </w:r>
      <w:r>
        <w:rPr>
          <w:i/>
          <w:iCs/>
        </w:rPr>
        <w:t>Např.</w:t>
      </w:r>
      <w:r w:rsidRPr="005E660C">
        <w:rPr>
          <w:i/>
          <w:iCs/>
        </w:rPr>
        <w:t>: účetní (volba postupu u neobvyklých případů a vysvětlení kolegovi), technik/čka kvality (analýza neshod), učitel/ka (diferenciace výuky v rámci třídy</w:t>
      </w:r>
      <w:r>
        <w:rPr>
          <w:i/>
          <w:iCs/>
        </w:rPr>
        <w:t>, předávání znalostí</w:t>
      </w:r>
      <w:r w:rsidRPr="005E660C">
        <w:rPr>
          <w:i/>
          <w:iCs/>
        </w:rPr>
        <w:t>).</w:t>
      </w:r>
    </w:p>
    <w:p w14:paraId="70B784F2" w14:textId="77777777" w:rsidR="00015DB7" w:rsidRPr="00330B50" w:rsidRDefault="00015DB7" w:rsidP="005972F7">
      <w:pPr>
        <w:pStyle w:val="Odstavecseseznamem"/>
        <w:numPr>
          <w:ilvl w:val="0"/>
          <w:numId w:val="9"/>
        </w:numPr>
      </w:pPr>
      <w:r w:rsidRPr="00330B50">
        <w:rPr>
          <w:b/>
          <w:bCs/>
        </w:rPr>
        <w:t>4 body</w:t>
      </w:r>
      <w:r>
        <w:rPr>
          <w:b/>
          <w:bCs/>
        </w:rPr>
        <w:t xml:space="preserve"> </w:t>
      </w:r>
      <w:r w:rsidRPr="00330B50">
        <w:t xml:space="preserve">– </w:t>
      </w:r>
      <w:r>
        <w:t>k</w:t>
      </w:r>
      <w:r w:rsidRPr="006C172B">
        <w:t>omplexní řešení, koordinace a mentoring</w:t>
      </w:r>
      <w:r>
        <w:t>: p</w:t>
      </w:r>
      <w:r w:rsidRPr="005E660C">
        <w:t xml:space="preserve">ozice vyžaduje </w:t>
      </w:r>
      <w:r w:rsidRPr="006C172B">
        <w:t>syntézu informací z více zdrojů,</w:t>
      </w:r>
      <w:r w:rsidRPr="005E660C">
        <w:t xml:space="preserve"> návrh/ladění postupů v týmu, práci s nejednoznačností </w:t>
      </w:r>
      <w:r w:rsidRPr="006C172B">
        <w:t>a systematické zaškolování/mentoring</w:t>
      </w:r>
      <w:r w:rsidRPr="005E660C">
        <w:t xml:space="preserve"> (vedení porady, metodické vysvětlení, vedení menšího týmu).</w:t>
      </w:r>
      <w:r w:rsidRPr="005E660C">
        <w:br/>
      </w:r>
      <w:r>
        <w:rPr>
          <w:i/>
          <w:iCs/>
        </w:rPr>
        <w:t>Např.</w:t>
      </w:r>
      <w:r w:rsidRPr="005E660C">
        <w:rPr>
          <w:i/>
          <w:iCs/>
        </w:rPr>
        <w:t>: projektový/á manažer/ka, procesní technolog/žka, seniorní účetní/metodik/čka školící kolegy.</w:t>
      </w:r>
    </w:p>
    <w:p w14:paraId="736B85F5" w14:textId="51FDD691" w:rsidR="00015DB7" w:rsidRPr="00723744" w:rsidRDefault="00015DB7" w:rsidP="005972F7">
      <w:pPr>
        <w:pStyle w:val="Odstavecseseznamem"/>
        <w:numPr>
          <w:ilvl w:val="0"/>
          <w:numId w:val="9"/>
        </w:numPr>
      </w:pPr>
      <w:r w:rsidRPr="00330B50">
        <w:rPr>
          <w:b/>
          <w:bCs/>
        </w:rPr>
        <w:t>5 bodů</w:t>
      </w:r>
      <w:r>
        <w:rPr>
          <w:b/>
          <w:bCs/>
        </w:rPr>
        <w:t xml:space="preserve"> </w:t>
      </w:r>
      <w:r w:rsidRPr="00330B50">
        <w:rPr>
          <w:b/>
          <w:bCs/>
        </w:rPr>
        <w:t>–</w:t>
      </w:r>
      <w:r w:rsidRPr="00330B50">
        <w:t xml:space="preserve"> </w:t>
      </w:r>
      <w:r w:rsidRPr="00DB19A8">
        <w:t>koncepční a metodické uvažování, systematické předávání znalostí:</w:t>
      </w:r>
      <w:r>
        <w:t xml:space="preserve"> p</w:t>
      </w:r>
      <w:r w:rsidRPr="005E660C">
        <w:t xml:space="preserve">ozice vyžaduje </w:t>
      </w:r>
      <w:r w:rsidRPr="006C172B">
        <w:t>tvorbu nových přístupů a metodik,</w:t>
      </w:r>
      <w:r w:rsidRPr="005E660C">
        <w:t xml:space="preserve"> modelování variant řešení, standardizaci a </w:t>
      </w:r>
      <w:r w:rsidRPr="00DB19A8">
        <w:t>cílené</w:t>
      </w:r>
      <w:r w:rsidRPr="005E660C">
        <w:rPr>
          <w:b/>
          <w:bCs/>
        </w:rPr>
        <w:t xml:space="preserve"> </w:t>
      </w:r>
      <w:r w:rsidRPr="006C172B">
        <w:t>rozšiřování kompetencí ostatních</w:t>
      </w:r>
      <w:r w:rsidRPr="005E660C">
        <w:t xml:space="preserve"> (workshopy, metodické materiály, interní školení napříč útvary).</w:t>
      </w:r>
      <w:r w:rsidRPr="005E660C">
        <w:br/>
      </w:r>
      <w:r>
        <w:rPr>
          <w:i/>
          <w:iCs/>
        </w:rPr>
        <w:t>Např.</w:t>
      </w:r>
      <w:r w:rsidRPr="005E660C">
        <w:rPr>
          <w:i/>
          <w:iCs/>
        </w:rPr>
        <w:t>: vědecký/á pracovník/ce,</w:t>
      </w:r>
      <w:r w:rsidR="001A260F">
        <w:rPr>
          <w:i/>
          <w:iCs/>
        </w:rPr>
        <w:t xml:space="preserve"> </w:t>
      </w:r>
      <w:r w:rsidR="00BA1AA9">
        <w:rPr>
          <w:i/>
          <w:iCs/>
        </w:rPr>
        <w:t>docent/ka v oboru,</w:t>
      </w:r>
      <w:r w:rsidRPr="005E660C">
        <w:rPr>
          <w:i/>
          <w:iCs/>
        </w:rPr>
        <w:t xml:space="preserve"> IT architekt/ka, metodik/čka kurikula, interní lektor/ka pro klíčové procesy.</w:t>
      </w:r>
    </w:p>
    <w:p w14:paraId="09A5C71F" w14:textId="77777777" w:rsidR="00723744" w:rsidRDefault="00723744" w:rsidP="00723744">
      <w:pPr>
        <w:pStyle w:val="Odstavecseseznamem"/>
      </w:pPr>
    </w:p>
    <w:p w14:paraId="041147F6" w14:textId="5DEFAC9E" w:rsidR="00A43B39" w:rsidRDefault="00A43B39" w:rsidP="00E513E2">
      <w:pPr>
        <w:pStyle w:val="Odstavecseseznamem"/>
        <w:ind w:left="0"/>
        <w:rPr>
          <w:b/>
          <w:bCs/>
        </w:rPr>
      </w:pPr>
      <w:r>
        <w:rPr>
          <w:b/>
          <w:bCs/>
        </w:rPr>
        <w:t>1.3.</w:t>
      </w:r>
      <w:r w:rsidR="00455A41">
        <w:rPr>
          <w:b/>
          <w:bCs/>
        </w:rPr>
        <w:t>3</w:t>
      </w:r>
      <w:r w:rsidR="00A61088">
        <w:rPr>
          <w:b/>
          <w:bCs/>
        </w:rPr>
        <w:t xml:space="preserve"> </w:t>
      </w:r>
      <w:r w:rsidR="00A160C4">
        <w:rPr>
          <w:b/>
          <w:bCs/>
        </w:rPr>
        <w:t>Sociální a emoční dovednosti</w:t>
      </w:r>
    </w:p>
    <w:p w14:paraId="355B8255" w14:textId="77777777" w:rsidR="00455A41" w:rsidRDefault="00455A41" w:rsidP="00455A41">
      <w:r>
        <w:t xml:space="preserve">Hodnotíte, </w:t>
      </w:r>
      <w:r w:rsidRPr="009B5C12">
        <w:rPr>
          <w:rStyle w:val="Siln"/>
          <w:b w:val="0"/>
          <w:bCs w:val="0"/>
        </w:rPr>
        <w:t>jaké komunikační a vztahové dovednosti pozice vyžaduje</w:t>
      </w:r>
      <w:r w:rsidRPr="009B5C12">
        <w:t>:</w:t>
      </w:r>
      <w:r>
        <w:t xml:space="preserve"> každodenní komunikaci, spolupráci v týmu, empatii, zvládání náročných situací, schopnost vyjednávání a případně vedení lidí.</w:t>
      </w:r>
    </w:p>
    <w:p w14:paraId="12A3C8EE" w14:textId="77777777" w:rsidR="00455A41" w:rsidRPr="00F0479C" w:rsidRDefault="00455A41" w:rsidP="00455A41">
      <w:pPr>
        <w:pStyle w:val="Odstavecseseznamem"/>
        <w:ind w:left="0"/>
      </w:pPr>
      <w:r w:rsidRPr="00F0479C">
        <w:rPr>
          <w:b/>
          <w:bCs/>
        </w:rPr>
        <w:t>Škála hodnocení (0–5 bodů):</w:t>
      </w:r>
    </w:p>
    <w:p w14:paraId="306001F7" w14:textId="77777777" w:rsidR="00455A41" w:rsidRPr="00330B50" w:rsidRDefault="00455A41" w:rsidP="005972F7">
      <w:pPr>
        <w:pStyle w:val="Odstavecseseznamem"/>
        <w:numPr>
          <w:ilvl w:val="0"/>
          <w:numId w:val="9"/>
        </w:numPr>
      </w:pPr>
      <w:r w:rsidRPr="00330B50">
        <w:rPr>
          <w:b/>
          <w:bCs/>
        </w:rPr>
        <w:t>0 bodů</w:t>
      </w:r>
      <w:r>
        <w:rPr>
          <w:b/>
          <w:bCs/>
        </w:rPr>
        <w:t xml:space="preserve"> </w:t>
      </w:r>
      <w:r w:rsidRPr="00330B50">
        <w:t>–</w:t>
      </w:r>
      <w:r>
        <w:rPr>
          <w:b/>
          <w:bCs/>
        </w:rPr>
        <w:t xml:space="preserve"> </w:t>
      </w:r>
      <w:r w:rsidRPr="0037444B">
        <w:t>minimální interakce:</w:t>
      </w:r>
      <w:r>
        <w:t xml:space="preserve"> k</w:t>
      </w:r>
      <w:r w:rsidRPr="0037444B">
        <w:t>ontakt s lidmi je ojedinělý a předvídatelný; stačí základní zdvořilost.</w:t>
      </w:r>
      <w:r>
        <w:t xml:space="preserve"> </w:t>
      </w:r>
      <w:r>
        <w:rPr>
          <w:i/>
          <w:iCs/>
        </w:rPr>
        <w:t>Např.</w:t>
      </w:r>
      <w:r w:rsidRPr="0037444B">
        <w:rPr>
          <w:i/>
          <w:iCs/>
        </w:rPr>
        <w:t>: noční hlídač/ka bez styku s</w:t>
      </w:r>
      <w:r>
        <w:rPr>
          <w:i/>
          <w:iCs/>
        </w:rPr>
        <w:t> </w:t>
      </w:r>
      <w:r w:rsidRPr="0037444B">
        <w:rPr>
          <w:i/>
          <w:iCs/>
        </w:rPr>
        <w:t>veřejností</w:t>
      </w:r>
      <w:r>
        <w:rPr>
          <w:i/>
          <w:iCs/>
        </w:rPr>
        <w:t>, uklízeč/ka.</w:t>
      </w:r>
    </w:p>
    <w:p w14:paraId="6E3840B6" w14:textId="77777777" w:rsidR="00455A41" w:rsidRPr="00330B50" w:rsidRDefault="00455A41" w:rsidP="005972F7">
      <w:pPr>
        <w:pStyle w:val="Odstavecseseznamem"/>
        <w:numPr>
          <w:ilvl w:val="0"/>
          <w:numId w:val="9"/>
        </w:numPr>
      </w:pPr>
      <w:r w:rsidRPr="00330B50">
        <w:rPr>
          <w:b/>
          <w:bCs/>
        </w:rPr>
        <w:t>1 bod</w:t>
      </w:r>
      <w:r>
        <w:rPr>
          <w:b/>
          <w:bCs/>
        </w:rPr>
        <w:t xml:space="preserve"> </w:t>
      </w:r>
      <w:r w:rsidRPr="00330B50">
        <w:t>–</w:t>
      </w:r>
      <w:r>
        <w:t xml:space="preserve"> základní zdvořilá komunikace: j</w:t>
      </w:r>
      <w:r w:rsidRPr="004E0FF4">
        <w:t>ednoduché dotazy/odpovědi, spolupráce v malém týmu, předání zpráv.</w:t>
      </w:r>
      <w:r>
        <w:t xml:space="preserve"> </w:t>
      </w:r>
      <w:r>
        <w:rPr>
          <w:i/>
          <w:iCs/>
        </w:rPr>
        <w:t>Např.</w:t>
      </w:r>
      <w:r w:rsidRPr="004E0FF4">
        <w:rPr>
          <w:i/>
          <w:iCs/>
        </w:rPr>
        <w:t>: skladník/ice, pomocný/á provozní pracovník/ce</w:t>
      </w:r>
      <w:r>
        <w:rPr>
          <w:i/>
          <w:iCs/>
        </w:rPr>
        <w:t>, pokladní.</w:t>
      </w:r>
      <w:r w:rsidRPr="00330B50">
        <w:t xml:space="preserve"> </w:t>
      </w:r>
    </w:p>
    <w:p w14:paraId="7F177A1A" w14:textId="77777777" w:rsidR="00455A41" w:rsidRPr="00330B50" w:rsidRDefault="00455A41" w:rsidP="005972F7">
      <w:pPr>
        <w:pStyle w:val="Odstavecseseznamem"/>
        <w:numPr>
          <w:ilvl w:val="0"/>
          <w:numId w:val="9"/>
        </w:numPr>
      </w:pPr>
      <w:r w:rsidRPr="00330B50">
        <w:rPr>
          <w:b/>
          <w:bCs/>
        </w:rPr>
        <w:t>2 body</w:t>
      </w:r>
      <w:r>
        <w:rPr>
          <w:b/>
          <w:bCs/>
        </w:rPr>
        <w:t xml:space="preserve"> </w:t>
      </w:r>
      <w:r w:rsidRPr="00330B50">
        <w:t xml:space="preserve">– </w:t>
      </w:r>
      <w:r>
        <w:t>pravidelná obsluha a týmová spolupráce: k</w:t>
      </w:r>
      <w:r w:rsidRPr="00736E1E">
        <w:t>aždodenní kontakt se zákazníky/klienty; udržení standardu služeb, zvládnutí nesouhlasu.</w:t>
      </w:r>
      <w:r>
        <w:t xml:space="preserve"> </w:t>
      </w:r>
      <w:r>
        <w:rPr>
          <w:i/>
          <w:iCs/>
        </w:rPr>
        <w:t>Např.</w:t>
      </w:r>
      <w:r w:rsidRPr="00736E1E">
        <w:rPr>
          <w:i/>
          <w:iCs/>
        </w:rPr>
        <w:t xml:space="preserve">: recepční, pracovník/ce zákaznické podpory, </w:t>
      </w:r>
      <w:r>
        <w:rPr>
          <w:i/>
          <w:iCs/>
        </w:rPr>
        <w:t>prodavač/ka</w:t>
      </w:r>
      <w:r w:rsidRPr="00736E1E">
        <w:rPr>
          <w:i/>
          <w:iCs/>
        </w:rPr>
        <w:t>.</w:t>
      </w:r>
    </w:p>
    <w:p w14:paraId="42B43E8B" w14:textId="77777777" w:rsidR="00455A41" w:rsidRPr="00330B50" w:rsidRDefault="00455A41" w:rsidP="005972F7">
      <w:pPr>
        <w:pStyle w:val="Odstavecseseznamem"/>
        <w:numPr>
          <w:ilvl w:val="0"/>
          <w:numId w:val="9"/>
        </w:numPr>
      </w:pPr>
      <w:r w:rsidRPr="00330B50">
        <w:rPr>
          <w:b/>
          <w:bCs/>
        </w:rPr>
        <w:t>3 body</w:t>
      </w:r>
      <w:r>
        <w:rPr>
          <w:b/>
          <w:bCs/>
        </w:rPr>
        <w:t xml:space="preserve"> </w:t>
      </w:r>
      <w:r w:rsidRPr="00330B50">
        <w:t xml:space="preserve">– </w:t>
      </w:r>
      <w:r w:rsidRPr="000E7F99">
        <w:t>náročnější komunikace a empatie</w:t>
      </w:r>
      <w:r>
        <w:t>: v</w:t>
      </w:r>
      <w:r w:rsidRPr="000E7F99">
        <w:t>edení rozhovorů v citlivějších situacích, základní mediace, motivace, umění dávat zpětnou vazbu.</w:t>
      </w:r>
      <w:r>
        <w:t xml:space="preserve"> </w:t>
      </w:r>
      <w:r>
        <w:rPr>
          <w:i/>
          <w:iCs/>
        </w:rPr>
        <w:t>Např.</w:t>
      </w:r>
      <w:r w:rsidRPr="000E7F99">
        <w:rPr>
          <w:i/>
          <w:iCs/>
        </w:rPr>
        <w:t>: učitel/ka, zdravotní sestra, mistr/ová ve výrobě.</w:t>
      </w:r>
    </w:p>
    <w:p w14:paraId="17D02128" w14:textId="77777777" w:rsidR="00455A41" w:rsidRPr="00330B50" w:rsidRDefault="00455A41" w:rsidP="005972F7">
      <w:pPr>
        <w:pStyle w:val="Odstavecseseznamem"/>
        <w:numPr>
          <w:ilvl w:val="0"/>
          <w:numId w:val="9"/>
        </w:numPr>
      </w:pPr>
      <w:r w:rsidRPr="00330B50">
        <w:rPr>
          <w:b/>
          <w:bCs/>
        </w:rPr>
        <w:t>4 body</w:t>
      </w:r>
      <w:r>
        <w:rPr>
          <w:b/>
          <w:bCs/>
        </w:rPr>
        <w:t xml:space="preserve"> </w:t>
      </w:r>
      <w:r w:rsidRPr="00330B50">
        <w:t xml:space="preserve">– </w:t>
      </w:r>
      <w:r w:rsidRPr="0033606F">
        <w:t>vedení a vyjednávání</w:t>
      </w:r>
      <w:r>
        <w:t>: ř</w:t>
      </w:r>
      <w:r w:rsidRPr="0033606F">
        <w:t>ízení týmu/procesu, mediace sporů, nastavování komunikačních pravidel, mentoring členů týmu.</w:t>
      </w:r>
      <w:r>
        <w:t xml:space="preserve"> </w:t>
      </w:r>
      <w:r>
        <w:rPr>
          <w:i/>
          <w:iCs/>
        </w:rPr>
        <w:t>Např.</w:t>
      </w:r>
      <w:r w:rsidRPr="0033606F">
        <w:rPr>
          <w:i/>
          <w:iCs/>
        </w:rPr>
        <w:t xml:space="preserve">: vedoucí směny, </w:t>
      </w:r>
      <w:r>
        <w:rPr>
          <w:i/>
          <w:iCs/>
        </w:rPr>
        <w:t>pracovník/ce HR</w:t>
      </w:r>
      <w:r w:rsidRPr="0033606F">
        <w:rPr>
          <w:i/>
          <w:iCs/>
        </w:rPr>
        <w:t>, sociální pracovník/ce.</w:t>
      </w:r>
    </w:p>
    <w:p w14:paraId="2694BA06" w14:textId="77777777" w:rsidR="00455A41" w:rsidRPr="00CD0BF7" w:rsidRDefault="00455A41" w:rsidP="005972F7">
      <w:pPr>
        <w:pStyle w:val="Odstavecseseznamem"/>
        <w:numPr>
          <w:ilvl w:val="0"/>
          <w:numId w:val="9"/>
        </w:numPr>
        <w:rPr>
          <w:b/>
          <w:bCs/>
        </w:rPr>
      </w:pPr>
      <w:r w:rsidRPr="002D14B9">
        <w:rPr>
          <w:b/>
          <w:bCs/>
        </w:rPr>
        <w:t>5 bodů</w:t>
      </w:r>
      <w:r>
        <w:rPr>
          <w:b/>
          <w:bCs/>
        </w:rPr>
        <w:t xml:space="preserve"> </w:t>
      </w:r>
      <w:r w:rsidRPr="002D14B9">
        <w:rPr>
          <w:b/>
          <w:bCs/>
        </w:rPr>
        <w:t>–</w:t>
      </w:r>
      <w:r w:rsidRPr="00330B50">
        <w:t xml:space="preserve"> </w:t>
      </w:r>
      <w:r w:rsidRPr="002D14B9">
        <w:t>krizová komunikace a komplexní vyjednávání</w:t>
      </w:r>
      <w:r>
        <w:t>: i</w:t>
      </w:r>
      <w:r w:rsidRPr="002D14B9">
        <w:t>ntervence v krizích, práce s traumatem, vyjednávání s vysokou komplexitou.</w:t>
      </w:r>
      <w:r>
        <w:t xml:space="preserve"> </w:t>
      </w:r>
      <w:r>
        <w:rPr>
          <w:i/>
          <w:iCs/>
        </w:rPr>
        <w:t>Např.</w:t>
      </w:r>
      <w:r w:rsidRPr="002D14B9">
        <w:rPr>
          <w:i/>
          <w:iCs/>
        </w:rPr>
        <w:t>: krizový intervent/ka, psycholog/žka, vyjednavač/ka IZS.</w:t>
      </w:r>
    </w:p>
    <w:p w14:paraId="6CCEAFCA" w14:textId="77777777" w:rsidR="00A160C4" w:rsidRDefault="00A160C4" w:rsidP="00E513E2">
      <w:pPr>
        <w:pStyle w:val="Odstavecseseznamem"/>
        <w:ind w:left="0"/>
        <w:rPr>
          <w:b/>
          <w:bCs/>
        </w:rPr>
      </w:pPr>
    </w:p>
    <w:p w14:paraId="7D766A25" w14:textId="5943BBEB" w:rsidR="00455A41" w:rsidRDefault="00455A41" w:rsidP="00E513E2">
      <w:pPr>
        <w:pStyle w:val="Odstavecseseznamem"/>
        <w:ind w:left="0"/>
        <w:rPr>
          <w:b/>
          <w:bCs/>
        </w:rPr>
      </w:pPr>
      <w:r>
        <w:rPr>
          <w:b/>
          <w:bCs/>
        </w:rPr>
        <w:t>1.3.4 Jazyková způsobilost</w:t>
      </w:r>
    </w:p>
    <w:p w14:paraId="50057902" w14:textId="0D7DEAAF" w:rsidR="00723744" w:rsidRDefault="00723744" w:rsidP="00723744">
      <w:pPr>
        <w:pStyle w:val="Odstavecseseznamem"/>
        <w:ind w:left="-142"/>
      </w:pPr>
      <w:r>
        <w:t xml:space="preserve">V této oblasti hodnotíte požadavky na jazykové znalosti spojené s výkonem dané pracovní pozice. </w:t>
      </w:r>
      <w:r w:rsidRPr="002F3D64">
        <w:t xml:space="preserve">Hodnoťte jazykové požadavky pozice jako celek: kvalitu práce s </w:t>
      </w:r>
      <w:r w:rsidRPr="002F3D64">
        <w:rPr>
          <w:b/>
          <w:bCs/>
        </w:rPr>
        <w:t>mateřským jazykem</w:t>
      </w:r>
      <w:r w:rsidRPr="002F3D64">
        <w:t xml:space="preserve"> (psaní, mluvení, </w:t>
      </w:r>
      <w:r w:rsidRPr="002F3D64">
        <w:lastRenderedPageBreak/>
        <w:t xml:space="preserve">přesnost) a případnou nutnost </w:t>
      </w:r>
      <w:r w:rsidRPr="002F3D64">
        <w:rPr>
          <w:b/>
          <w:bCs/>
        </w:rPr>
        <w:t>cizích jazyků</w:t>
      </w:r>
      <w:r w:rsidRPr="002F3D64">
        <w:t xml:space="preserve"> (počet a úroveň). </w:t>
      </w:r>
      <w:r>
        <w:t xml:space="preserve">Může Vám pomoci </w:t>
      </w:r>
      <w:r w:rsidRPr="002F3D64">
        <w:t xml:space="preserve">orientační mapování </w:t>
      </w:r>
      <w:r>
        <w:t>dle</w:t>
      </w:r>
      <w:r w:rsidRPr="002F3D64">
        <w:t xml:space="preserve"> CEFR (</w:t>
      </w:r>
      <w:r>
        <w:t>A</w:t>
      </w:r>
      <w:r w:rsidRPr="002F3D64">
        <w:t>1</w:t>
      </w:r>
      <w:r>
        <w:t>-</w:t>
      </w:r>
      <w:r w:rsidRPr="002F3D64">
        <w:t xml:space="preserve"> C2)</w:t>
      </w:r>
      <w:r>
        <w:rPr>
          <w:rStyle w:val="Znakapoznpodarou"/>
        </w:rPr>
        <w:footnoteReference w:id="8"/>
      </w:r>
      <w:r w:rsidRPr="002F3D64">
        <w:t>.</w:t>
      </w:r>
      <w:r w:rsidR="00854ECD">
        <w:t xml:space="preserve"> Pro hodnocení </w:t>
      </w:r>
      <w:r w:rsidR="00281528">
        <w:t>na škále můžete použít také následující převodníkovou tabulku</w:t>
      </w:r>
      <w:r w:rsidR="00363BC3">
        <w:rPr>
          <w:rStyle w:val="Znakapoznpodarou"/>
        </w:rPr>
        <w:footnoteReference w:id="9"/>
      </w:r>
      <w:r w:rsidR="00281528">
        <w:t>:</w:t>
      </w:r>
    </w:p>
    <w:p w14:paraId="1BDE737D" w14:textId="7C25AE6C" w:rsidR="00281528" w:rsidRPr="002F3D64" w:rsidRDefault="00281528" w:rsidP="00723744">
      <w:pPr>
        <w:pStyle w:val="Odstavecseseznamem"/>
        <w:ind w:left="-142"/>
      </w:pPr>
    </w:p>
    <w:p w14:paraId="7D0032DD" w14:textId="4CA156AD" w:rsidR="00723744" w:rsidRPr="00F0479C" w:rsidRDefault="0094560E" w:rsidP="00723744">
      <w:pPr>
        <w:pStyle w:val="Odstavecseseznamem"/>
        <w:ind w:left="0"/>
      </w:pPr>
      <w:r w:rsidRPr="001D593E">
        <w:rPr>
          <w:noProof/>
        </w:rPr>
        <w:drawing>
          <wp:anchor distT="0" distB="0" distL="114300" distR="114300" simplePos="0" relativeHeight="251736064" behindDoc="1" locked="0" layoutInCell="1" allowOverlap="1" wp14:anchorId="3DB25F71" wp14:editId="5A5AA718">
            <wp:simplePos x="0" y="0"/>
            <wp:positionH relativeFrom="column">
              <wp:posOffset>-74295</wp:posOffset>
            </wp:positionH>
            <wp:positionV relativeFrom="paragraph">
              <wp:posOffset>56515</wp:posOffset>
            </wp:positionV>
            <wp:extent cx="2289810" cy="1435100"/>
            <wp:effectExtent l="0" t="0" r="0" b="0"/>
            <wp:wrapTight wrapText="bothSides">
              <wp:wrapPolygon edited="0">
                <wp:start x="0" y="0"/>
                <wp:lineTo x="0" y="21218"/>
                <wp:lineTo x="21384" y="21218"/>
                <wp:lineTo x="21384" y="0"/>
                <wp:lineTo x="0" y="0"/>
              </wp:wrapPolygon>
            </wp:wrapTight>
            <wp:docPr id="487691026" name="Obrázek 1" descr="Obsah obrázku text, snímek obrazovky, displej,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91026" name="Obrázek 1" descr="Obsah obrázku text, snímek obrazovky, displej, diagram&#10;&#10;Obsah vygenerovaný umělou inteligencí může být nesprávný."/>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9810" cy="1435100"/>
                    </a:xfrm>
                    <a:prstGeom prst="rect">
                      <a:avLst/>
                    </a:prstGeom>
                  </pic:spPr>
                </pic:pic>
              </a:graphicData>
            </a:graphic>
            <wp14:sizeRelH relativeFrom="page">
              <wp14:pctWidth>0</wp14:pctWidth>
            </wp14:sizeRelH>
            <wp14:sizeRelV relativeFrom="page">
              <wp14:pctHeight>0</wp14:pctHeight>
            </wp14:sizeRelV>
          </wp:anchor>
        </w:drawing>
      </w:r>
      <w:r w:rsidR="00723744" w:rsidRPr="00F0479C">
        <w:rPr>
          <w:b/>
          <w:bCs/>
        </w:rPr>
        <w:t>Škála hodnocení (0–5 bodů):</w:t>
      </w:r>
    </w:p>
    <w:p w14:paraId="0BAC5321" w14:textId="77777777" w:rsidR="00723744" w:rsidRPr="009421E6" w:rsidRDefault="00723744" w:rsidP="005972F7">
      <w:pPr>
        <w:pStyle w:val="Odstavecseseznamem"/>
        <w:numPr>
          <w:ilvl w:val="0"/>
          <w:numId w:val="10"/>
        </w:numPr>
      </w:pPr>
      <w:r w:rsidRPr="00330B50">
        <w:rPr>
          <w:b/>
          <w:bCs/>
        </w:rPr>
        <w:t>0 bodů</w:t>
      </w:r>
      <w:r w:rsidRPr="00330B50">
        <w:t xml:space="preserve">– </w:t>
      </w:r>
      <w:r w:rsidRPr="009421E6">
        <w:t>jazykové znalosti nejsou pro výkon práce potřeba.</w:t>
      </w:r>
      <w:r>
        <w:t xml:space="preserve"> </w:t>
      </w:r>
      <w:r>
        <w:rPr>
          <w:i/>
          <w:iCs/>
        </w:rPr>
        <w:t>Např.</w:t>
      </w:r>
      <w:r w:rsidRPr="009421E6">
        <w:rPr>
          <w:i/>
          <w:iCs/>
        </w:rPr>
        <w:t xml:space="preserve"> pracovník/ce úklidu, pomocná obsluha ve výrobě.</w:t>
      </w:r>
    </w:p>
    <w:p w14:paraId="6CFDE2CA" w14:textId="77777777" w:rsidR="00723744" w:rsidRPr="00040312" w:rsidRDefault="00723744" w:rsidP="005972F7">
      <w:pPr>
        <w:pStyle w:val="Odstavecseseznamem"/>
        <w:numPr>
          <w:ilvl w:val="0"/>
          <w:numId w:val="10"/>
        </w:numPr>
      </w:pPr>
      <w:r w:rsidRPr="00330B50">
        <w:rPr>
          <w:b/>
          <w:bCs/>
        </w:rPr>
        <w:t>1 bod</w:t>
      </w:r>
      <w:r w:rsidRPr="00330B50">
        <w:t xml:space="preserve">– </w:t>
      </w:r>
      <w:r w:rsidRPr="002F3D64">
        <w:t>profesionální práce s mateřským jazykem, cizí jazyk se nevyžaduje</w:t>
      </w:r>
      <w:r>
        <w:t xml:space="preserve">. </w:t>
      </w:r>
      <w:r w:rsidRPr="002F3D64">
        <w:t>Běžná kancelářská komunikace, e-maily, formuláře; důraz na srozumitelnost a správnost.</w:t>
      </w:r>
      <w:r>
        <w:t xml:space="preserve"> </w:t>
      </w:r>
      <w:r>
        <w:rPr>
          <w:i/>
          <w:iCs/>
        </w:rPr>
        <w:t>Např.</w:t>
      </w:r>
      <w:r w:rsidRPr="002F3D64">
        <w:rPr>
          <w:i/>
          <w:iCs/>
        </w:rPr>
        <w:t>: spisová služba, administrativní pracovník/ce v čistě tuzemské agendě.</w:t>
      </w:r>
    </w:p>
    <w:p w14:paraId="62F25C5D" w14:textId="42EEA63D" w:rsidR="00723744" w:rsidRPr="00330B50" w:rsidRDefault="00723744" w:rsidP="005972F7">
      <w:pPr>
        <w:pStyle w:val="Odstavecseseznamem"/>
        <w:numPr>
          <w:ilvl w:val="0"/>
          <w:numId w:val="10"/>
        </w:numPr>
      </w:pPr>
      <w:r>
        <w:rPr>
          <w:b/>
          <w:bCs/>
        </w:rPr>
        <w:t>2</w:t>
      </w:r>
      <w:r w:rsidRPr="00330B50">
        <w:rPr>
          <w:b/>
          <w:bCs/>
        </w:rPr>
        <w:t xml:space="preserve"> body</w:t>
      </w:r>
      <w:r w:rsidRPr="00330B50">
        <w:t xml:space="preserve">– </w:t>
      </w:r>
      <w:r w:rsidRPr="002F3D64">
        <w:t xml:space="preserve">komunikativní znalost 1 cizího jazyka (≈ B1), </w:t>
      </w:r>
      <w:r w:rsidR="00201F44">
        <w:t>nebo</w:t>
      </w:r>
      <w:r w:rsidR="00751986">
        <w:t xml:space="preserve"> pokročilá</w:t>
      </w:r>
      <w:r w:rsidRPr="002F3D64">
        <w:t xml:space="preserve"> práce s</w:t>
      </w:r>
      <w:r>
        <w:t> </w:t>
      </w:r>
      <w:r w:rsidRPr="002F3D64">
        <w:t>mateřštinou</w:t>
      </w:r>
      <w:r>
        <w:t>.</w:t>
      </w:r>
      <w:r w:rsidRPr="002F3D64">
        <w:br/>
        <w:t>Každodenní kontakt se zákazníky/partnery, základní písemná i ústní komunikace v cizím jazyce.</w:t>
      </w:r>
      <w:r w:rsidRPr="002F3D64">
        <w:br/>
      </w:r>
      <w:r>
        <w:rPr>
          <w:i/>
          <w:iCs/>
        </w:rPr>
        <w:t>Např.</w:t>
      </w:r>
      <w:r w:rsidRPr="002F3D64">
        <w:rPr>
          <w:i/>
          <w:iCs/>
        </w:rPr>
        <w:t>: recepční ve firmě, obchodní asistent/ka, pracovník/ce cestovní agentury.</w:t>
      </w:r>
    </w:p>
    <w:p w14:paraId="06CE34BB" w14:textId="737B115B" w:rsidR="00723744" w:rsidRPr="00330B50" w:rsidRDefault="00723744" w:rsidP="005972F7">
      <w:pPr>
        <w:pStyle w:val="Odstavecseseznamem"/>
        <w:numPr>
          <w:ilvl w:val="0"/>
          <w:numId w:val="10"/>
        </w:numPr>
      </w:pPr>
      <w:r>
        <w:rPr>
          <w:b/>
          <w:bCs/>
        </w:rPr>
        <w:t>3</w:t>
      </w:r>
      <w:r w:rsidRPr="00330B50">
        <w:rPr>
          <w:b/>
          <w:bCs/>
        </w:rPr>
        <w:t xml:space="preserve"> body</w:t>
      </w:r>
      <w:r w:rsidRPr="00330B50">
        <w:t xml:space="preserve">– </w:t>
      </w:r>
      <w:r w:rsidRPr="002F3D64">
        <w:t>pokročilá znalost 1 cizího jazyka (≈ B2</w:t>
      </w:r>
      <w:r w:rsidR="00751986">
        <w:t>, C1</w:t>
      </w:r>
      <w:r w:rsidRPr="002F3D64">
        <w:t>) NEBO</w:t>
      </w:r>
      <w:r w:rsidR="007567E9">
        <w:t xml:space="preserve"> expertní používání mateřského jazyka</w:t>
      </w:r>
      <w:r>
        <w:t>; v</w:t>
      </w:r>
      <w:r w:rsidRPr="002F3D64">
        <w:t>edení běžných jednání, porozumění odbornějším textům;</w:t>
      </w:r>
      <w:r>
        <w:t xml:space="preserve"> </w:t>
      </w:r>
      <w:r>
        <w:rPr>
          <w:i/>
          <w:iCs/>
        </w:rPr>
        <w:t>Např.</w:t>
      </w:r>
      <w:r w:rsidRPr="002F3D64">
        <w:rPr>
          <w:i/>
          <w:iCs/>
        </w:rPr>
        <w:t>:</w:t>
      </w:r>
      <w:r w:rsidR="00A21AD1">
        <w:rPr>
          <w:i/>
          <w:iCs/>
        </w:rPr>
        <w:t xml:space="preserve"> jazykový/á korektor/ka,</w:t>
      </w:r>
      <w:r w:rsidRPr="002F3D64">
        <w:rPr>
          <w:i/>
          <w:iCs/>
        </w:rPr>
        <w:t xml:space="preserve"> hotelová recepční (CZ</w:t>
      </w:r>
      <w:r>
        <w:rPr>
          <w:i/>
          <w:iCs/>
        </w:rPr>
        <w:t>+</w:t>
      </w:r>
      <w:r w:rsidRPr="002F3D64">
        <w:rPr>
          <w:i/>
          <w:iCs/>
        </w:rPr>
        <w:t>EN/DE), exportní referent/ka, koordinátor/ka projektů EU.</w:t>
      </w:r>
    </w:p>
    <w:p w14:paraId="2FC98E5A" w14:textId="52505F16" w:rsidR="00723744" w:rsidRPr="00330B50" w:rsidRDefault="00723744" w:rsidP="005972F7">
      <w:pPr>
        <w:pStyle w:val="Odstavecseseznamem"/>
        <w:numPr>
          <w:ilvl w:val="0"/>
          <w:numId w:val="11"/>
        </w:numPr>
      </w:pPr>
      <w:r w:rsidRPr="00330B50">
        <w:rPr>
          <w:b/>
          <w:bCs/>
        </w:rPr>
        <w:t>4 body</w:t>
      </w:r>
      <w:r w:rsidRPr="00330B50">
        <w:t xml:space="preserve">– </w:t>
      </w:r>
      <w:r w:rsidRPr="002F3D64">
        <w:t>profesionální práce s cizím jazykem</w:t>
      </w:r>
      <w:r>
        <w:t>: v</w:t>
      </w:r>
      <w:r w:rsidRPr="002F3D64">
        <w:t>yjednávání, odborné prezentace, výuka; min. 1 jazyk pokročile (≈ C1</w:t>
      </w:r>
      <w:r w:rsidR="005E26D1">
        <w:t>/C2</w:t>
      </w:r>
      <w:r w:rsidRPr="002F3D64">
        <w:t>) nebo 2 jazyky na B2.</w:t>
      </w:r>
      <w:r>
        <w:t xml:space="preserve"> </w:t>
      </w:r>
      <w:r>
        <w:rPr>
          <w:i/>
          <w:iCs/>
        </w:rPr>
        <w:t>Např.</w:t>
      </w:r>
      <w:r w:rsidRPr="002F3D64">
        <w:rPr>
          <w:i/>
          <w:iCs/>
        </w:rPr>
        <w:t>: učitel/ka AJ, právník/čka s mezinár</w:t>
      </w:r>
      <w:r>
        <w:rPr>
          <w:i/>
          <w:iCs/>
        </w:rPr>
        <w:t>odní</w:t>
      </w:r>
      <w:r w:rsidRPr="002F3D64">
        <w:rPr>
          <w:i/>
          <w:iCs/>
        </w:rPr>
        <w:t xml:space="preserve"> agendou, tiskový/á mluvčí pro zahraničí.</w:t>
      </w:r>
    </w:p>
    <w:p w14:paraId="6266D0CF" w14:textId="77777777" w:rsidR="00723744" w:rsidRPr="00330B50" w:rsidRDefault="00723744" w:rsidP="005972F7">
      <w:pPr>
        <w:pStyle w:val="Odstavecseseznamem"/>
        <w:numPr>
          <w:ilvl w:val="0"/>
          <w:numId w:val="10"/>
        </w:numPr>
      </w:pPr>
      <w:r w:rsidRPr="00B67C26">
        <w:rPr>
          <w:noProof/>
        </w:rPr>
        <mc:AlternateContent>
          <mc:Choice Requires="wps">
            <w:drawing>
              <wp:anchor distT="228600" distB="228600" distL="228600" distR="228600" simplePos="0" relativeHeight="251735040" behindDoc="1" locked="0" layoutInCell="1" allowOverlap="1" wp14:anchorId="1D65854B" wp14:editId="5AB75DE5">
                <wp:simplePos x="0" y="0"/>
                <wp:positionH relativeFrom="margin">
                  <wp:align>left</wp:align>
                </wp:positionH>
                <wp:positionV relativeFrom="paragraph">
                  <wp:posOffset>707390</wp:posOffset>
                </wp:positionV>
                <wp:extent cx="5886450" cy="1187450"/>
                <wp:effectExtent l="0" t="0" r="0" b="0"/>
                <wp:wrapTopAndBottom/>
                <wp:docPr id="110581417" name="Textové pole 4"/>
                <wp:cNvGraphicFramePr/>
                <a:graphic xmlns:a="http://schemas.openxmlformats.org/drawingml/2006/main">
                  <a:graphicData uri="http://schemas.microsoft.com/office/word/2010/wordprocessingShape">
                    <wps:wsp>
                      <wps:cNvSpPr txBox="1"/>
                      <wps:spPr>
                        <a:xfrm>
                          <a:off x="0" y="0"/>
                          <a:ext cx="5886450" cy="11874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7161BC6" w14:textId="77777777" w:rsidR="00723744" w:rsidRPr="00BE0875" w:rsidRDefault="00723744" w:rsidP="00723744">
                            <w:pPr>
                              <w:pStyle w:val="Odstavecseseznamem"/>
                              <w:spacing w:line="240" w:lineRule="auto"/>
                              <w:ind w:left="284"/>
                              <w:rPr>
                                <w:rFonts w:eastAsia="Times New Roman"/>
                                <w:color w:val="0E2841" w:themeColor="text2"/>
                                <w:kern w:val="0"/>
                                <w:sz w:val="18"/>
                                <w:szCs w:val="18"/>
                                <w:lang w:eastAsia="cs-CZ"/>
                                <w14:ligatures w14:val="none"/>
                              </w:rPr>
                            </w:pPr>
                            <w:r w:rsidRPr="00BE0875">
                              <w:rPr>
                                <w:noProof/>
                                <w:color w:val="0E2841" w:themeColor="text2"/>
                                <w:sz w:val="18"/>
                                <w:szCs w:val="18"/>
                              </w:rPr>
                              <w:drawing>
                                <wp:inline distT="0" distB="0" distL="0" distR="0" wp14:anchorId="297A754C" wp14:editId="59F2BB3A">
                                  <wp:extent cx="165100" cy="165100"/>
                                  <wp:effectExtent l="0" t="0" r="6350" b="6350"/>
                                  <wp:docPr id="1331504257"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1">
                                            <a:extLst>
                                              <a:ext uri="{96DAC541-7B7A-43D3-8B79-37D633B846F1}">
                                                <asvg:svgBlip xmlns:asvg="http://schemas.microsoft.com/office/drawing/2016/SVG/main" r:embed="rId22"/>
                                              </a:ext>
                                            </a:extLst>
                                          </a:blip>
                                          <a:stretch>
                                            <a:fillRect/>
                                          </a:stretch>
                                        </pic:blipFill>
                                        <pic:spPr>
                                          <a:xfrm>
                                            <a:off x="0" y="0"/>
                                            <a:ext cx="165100" cy="165100"/>
                                          </a:xfrm>
                                          <a:prstGeom prst="rect">
                                            <a:avLst/>
                                          </a:prstGeom>
                                        </pic:spPr>
                                      </pic:pic>
                                    </a:graphicData>
                                  </a:graphic>
                                </wp:inline>
                              </w:drawing>
                            </w:r>
                            <w:r w:rsidRPr="00BE0875">
                              <w:rPr>
                                <w:color w:val="0E2841" w:themeColor="text2"/>
                                <w:sz w:val="18"/>
                                <w:szCs w:val="18"/>
                              </w:rPr>
                              <w:t xml:space="preserve"> </w:t>
                            </w:r>
                            <w:r w:rsidRPr="00BE0875">
                              <w:rPr>
                                <w:b/>
                                <w:bCs/>
                                <w:color w:val="0E2841" w:themeColor="text2"/>
                                <w:sz w:val="18"/>
                                <w:szCs w:val="18"/>
                              </w:rPr>
                              <w:t>Tip na závěr:</w:t>
                            </w:r>
                            <w:r w:rsidRPr="00BE0875">
                              <w:rPr>
                                <w:color w:val="0E2841" w:themeColor="text2"/>
                                <w:sz w:val="18"/>
                                <w:szCs w:val="18"/>
                              </w:rPr>
                              <w:t xml:space="preserve"> U pozic jako </w:t>
                            </w:r>
                            <w:r w:rsidRPr="00BE0875">
                              <w:rPr>
                                <w:i/>
                                <w:iCs/>
                                <w:color w:val="0E2841" w:themeColor="text2"/>
                                <w:sz w:val="18"/>
                                <w:szCs w:val="18"/>
                              </w:rPr>
                              <w:t>hotelová/ý recepční</w:t>
                            </w:r>
                            <w:r w:rsidRPr="00BE0875">
                              <w:rPr>
                                <w:color w:val="0E2841" w:themeColor="text2"/>
                                <w:sz w:val="18"/>
                                <w:szCs w:val="18"/>
                              </w:rPr>
                              <w:t xml:space="preserve"> zvažte </w:t>
                            </w:r>
                            <w:r w:rsidRPr="00BE0875">
                              <w:rPr>
                                <w:b/>
                                <w:bCs/>
                                <w:color w:val="0E2841" w:themeColor="text2"/>
                                <w:sz w:val="18"/>
                                <w:szCs w:val="18"/>
                              </w:rPr>
                              <w:t>počet používaných jazyků i hloubku</w:t>
                            </w:r>
                            <w:r w:rsidRPr="00BE0875">
                              <w:rPr>
                                <w:color w:val="0E2841" w:themeColor="text2"/>
                                <w:sz w:val="18"/>
                                <w:szCs w:val="18"/>
                              </w:rPr>
                              <w:t xml:space="preserve">: běžný provoz se 2 jazyky (CZ+EN/DE) by měl hodnocení </w:t>
                            </w:r>
                            <w:r w:rsidRPr="00BE0875">
                              <w:rPr>
                                <w:b/>
                                <w:bCs/>
                                <w:color w:val="0E2841" w:themeColor="text2"/>
                                <w:sz w:val="18"/>
                                <w:szCs w:val="18"/>
                              </w:rPr>
                              <w:t>3</w:t>
                            </w:r>
                            <w:r w:rsidRPr="00BE0875">
                              <w:rPr>
                                <w:color w:val="0E2841" w:themeColor="text2"/>
                                <w:sz w:val="18"/>
                                <w:szCs w:val="18"/>
                              </w:rPr>
                              <w:t xml:space="preserve">, vyšší standard, vyjednávání se zahraniční klientelou </w:t>
                            </w:r>
                            <w:r w:rsidRPr="00BE0875">
                              <w:rPr>
                                <w:rFonts w:ascii="Times New Roman" w:hAnsi="Times New Roman" w:cs="Times New Roman"/>
                                <w:color w:val="0E2841" w:themeColor="text2"/>
                                <w:sz w:val="18"/>
                                <w:szCs w:val="18"/>
                              </w:rPr>
                              <w:t>→</w:t>
                            </w:r>
                            <w:r w:rsidRPr="00BE0875">
                              <w:rPr>
                                <w:color w:val="0E2841" w:themeColor="text2"/>
                                <w:sz w:val="18"/>
                                <w:szCs w:val="18"/>
                              </w:rPr>
                              <w:t xml:space="preserve"> </w:t>
                            </w:r>
                            <w:r w:rsidRPr="00BE0875">
                              <w:rPr>
                                <w:b/>
                                <w:bCs/>
                                <w:color w:val="0E2841" w:themeColor="text2"/>
                                <w:sz w:val="18"/>
                                <w:szCs w:val="18"/>
                              </w:rPr>
                              <w:t>4</w:t>
                            </w:r>
                            <w:r w:rsidRPr="00BE0875">
                              <w:rPr>
                                <w:color w:val="0E2841" w:themeColor="text2"/>
                                <w:sz w:val="18"/>
                                <w:szCs w:val="18"/>
                              </w:rPr>
                              <w:t xml:space="preserve">. Pokud je </w:t>
                            </w:r>
                            <w:r w:rsidRPr="00BE0875">
                              <w:rPr>
                                <w:b/>
                                <w:bCs/>
                                <w:color w:val="0E2841" w:themeColor="text2"/>
                                <w:sz w:val="18"/>
                                <w:szCs w:val="18"/>
                              </w:rPr>
                              <w:t>precizní práce s mateřštinou</w:t>
                            </w:r>
                            <w:r w:rsidRPr="00BE0875">
                              <w:rPr>
                                <w:color w:val="0E2841" w:themeColor="text2"/>
                                <w:sz w:val="18"/>
                                <w:szCs w:val="18"/>
                              </w:rPr>
                              <w:t xml:space="preserve"> podstatou práce (úřední rozhodnutí, korektury), může to samo o sobě odpovídat </w:t>
                            </w:r>
                            <w:r w:rsidRPr="00BE0875">
                              <w:rPr>
                                <w:b/>
                                <w:bCs/>
                                <w:color w:val="0E2841" w:themeColor="text2"/>
                                <w:sz w:val="18"/>
                                <w:szCs w:val="18"/>
                              </w:rPr>
                              <w:t>stupni 2–3</w:t>
                            </w:r>
                            <w:r w:rsidRPr="00BE0875">
                              <w:rPr>
                                <w:color w:val="0E2841" w:themeColor="text2"/>
                                <w:sz w:val="18"/>
                                <w:szCs w:val="18"/>
                              </w:rPr>
                              <w:t xml:space="preserve"> (podle nároků na přesnost a styl), i bez cizích jazyků.</w:t>
                            </w:r>
                          </w:p>
                          <w:p w14:paraId="36344EC6" w14:textId="77777777" w:rsidR="00723744" w:rsidRPr="00FA052B" w:rsidRDefault="00723744" w:rsidP="00723744">
                            <w:pPr>
                              <w:pStyle w:val="Bezmezer"/>
                              <w:ind w:left="284" w:hanging="284"/>
                              <w:jc w:val="both"/>
                              <w:rPr>
                                <w:rFonts w:ascii="Georgia" w:hAnsi="Georgia"/>
                                <w:color w:val="0E2841" w:themeColor="text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65854B" id="_x0000_s1035" type="#_x0000_t202" style="position:absolute;left:0;text-align:left;margin-left:0;margin-top:55.7pt;width:463.5pt;height:93.5pt;z-index:-251581440;visibility:visible;mso-wrap-style:square;mso-width-percent:0;mso-height-percent:0;mso-wrap-distance-left:18pt;mso-wrap-distance-top:18pt;mso-wrap-distance-right:18pt;mso-wrap-distance-bottom:18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" fillcolor="#eaeaea [2899]" stroked="f" strokeweight=".5pt">
                <v:fill color2="#e2e2e2 [3139]" rotate="t" focusposition=".5,.5" focussize="-.5,-.5" focus="100%" type="gradientRadial"/>
                <v:textbox inset="14.4pt,14.4pt,14.4pt,14.4pt">
                  <w:txbxContent>
                    <w:p w14:paraId="47161BC6" w14:textId="77777777" w:rsidR="00723744" w:rsidRPr="00BE0875" w:rsidRDefault="00723744" w:rsidP="00723744">
                      <w:pPr>
                        <w:pStyle w:val="Odstavecseseznamem"/>
                        <w:spacing w:line="240" w:lineRule="auto"/>
                        <w:ind w:left="284"/>
                        <w:rPr>
                          <w:rFonts w:eastAsia="Times New Roman"/>
                          <w:color w:val="0E2841" w:themeColor="text2"/>
                          <w:kern w:val="0"/>
                          <w:sz w:val="18"/>
                          <w:szCs w:val="18"/>
                          <w:lang w:eastAsia="cs-CZ"/>
                          <w14:ligatures w14:val="none"/>
                        </w:rPr>
                      </w:pPr>
                      <w:r w:rsidRPr="00BE0875">
                        <w:rPr>
                          <w:noProof/>
                          <w:color w:val="0E2841" w:themeColor="text2"/>
                          <w:sz w:val="18"/>
                          <w:szCs w:val="18"/>
                        </w:rPr>
                        <w:drawing>
                          <wp:inline distT="0" distB="0" distL="0" distR="0" wp14:anchorId="297A754C" wp14:editId="59F2BB3A">
                            <wp:extent cx="165100" cy="165100"/>
                            <wp:effectExtent l="0" t="0" r="6350" b="6350"/>
                            <wp:docPr id="1331504257" name="Grafický objekt 2" descr="Úpravna oděvů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6794" name="Grafický objekt 414236794" descr="Úpravna oděvů obrys"/>
                                    <pic:cNvPicPr/>
                                  </pic:nvPicPr>
                                  <pic:blipFill>
                                    <a:blip r:embed="rId25">
                                      <a:extLs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inline>
                        </w:drawing>
                      </w:r>
                      <w:r w:rsidRPr="00BE0875">
                        <w:rPr>
                          <w:color w:val="0E2841" w:themeColor="text2"/>
                          <w:sz w:val="18"/>
                          <w:szCs w:val="18"/>
                        </w:rPr>
                        <w:t xml:space="preserve"> </w:t>
                      </w:r>
                      <w:r w:rsidRPr="00BE0875">
                        <w:rPr>
                          <w:b/>
                          <w:bCs/>
                          <w:color w:val="0E2841" w:themeColor="text2"/>
                          <w:sz w:val="18"/>
                          <w:szCs w:val="18"/>
                        </w:rPr>
                        <w:t>Tip na závěr:</w:t>
                      </w:r>
                      <w:r w:rsidRPr="00BE0875">
                        <w:rPr>
                          <w:color w:val="0E2841" w:themeColor="text2"/>
                          <w:sz w:val="18"/>
                          <w:szCs w:val="18"/>
                        </w:rPr>
                        <w:t xml:space="preserve"> U pozic jako </w:t>
                      </w:r>
                      <w:r w:rsidRPr="00BE0875">
                        <w:rPr>
                          <w:i/>
                          <w:iCs/>
                          <w:color w:val="0E2841" w:themeColor="text2"/>
                          <w:sz w:val="18"/>
                          <w:szCs w:val="18"/>
                        </w:rPr>
                        <w:t>hotelová/ý recepční</w:t>
                      </w:r>
                      <w:r w:rsidRPr="00BE0875">
                        <w:rPr>
                          <w:color w:val="0E2841" w:themeColor="text2"/>
                          <w:sz w:val="18"/>
                          <w:szCs w:val="18"/>
                        </w:rPr>
                        <w:t xml:space="preserve"> zvažte </w:t>
                      </w:r>
                      <w:r w:rsidRPr="00BE0875">
                        <w:rPr>
                          <w:b/>
                          <w:bCs/>
                          <w:color w:val="0E2841" w:themeColor="text2"/>
                          <w:sz w:val="18"/>
                          <w:szCs w:val="18"/>
                        </w:rPr>
                        <w:t>počet používaných jazyků i hloubku</w:t>
                      </w:r>
                      <w:r w:rsidRPr="00BE0875">
                        <w:rPr>
                          <w:color w:val="0E2841" w:themeColor="text2"/>
                          <w:sz w:val="18"/>
                          <w:szCs w:val="18"/>
                        </w:rPr>
                        <w:t xml:space="preserve">: běžný provoz se 2 jazyky (CZ+EN/DE) by měl hodnocení </w:t>
                      </w:r>
                      <w:r w:rsidRPr="00BE0875">
                        <w:rPr>
                          <w:b/>
                          <w:bCs/>
                          <w:color w:val="0E2841" w:themeColor="text2"/>
                          <w:sz w:val="18"/>
                          <w:szCs w:val="18"/>
                        </w:rPr>
                        <w:t>3</w:t>
                      </w:r>
                      <w:r w:rsidRPr="00BE0875">
                        <w:rPr>
                          <w:color w:val="0E2841" w:themeColor="text2"/>
                          <w:sz w:val="18"/>
                          <w:szCs w:val="18"/>
                        </w:rPr>
                        <w:t xml:space="preserve">, vyšší standard, vyjednávání se zahraniční klientelou </w:t>
                      </w:r>
                      <w:r w:rsidRPr="00BE0875">
                        <w:rPr>
                          <w:rFonts w:ascii="Times New Roman" w:hAnsi="Times New Roman" w:cs="Times New Roman"/>
                          <w:color w:val="0E2841" w:themeColor="text2"/>
                          <w:sz w:val="18"/>
                          <w:szCs w:val="18"/>
                        </w:rPr>
                        <w:t>→</w:t>
                      </w:r>
                      <w:r w:rsidRPr="00BE0875">
                        <w:rPr>
                          <w:color w:val="0E2841" w:themeColor="text2"/>
                          <w:sz w:val="18"/>
                          <w:szCs w:val="18"/>
                        </w:rPr>
                        <w:t xml:space="preserve"> </w:t>
                      </w:r>
                      <w:r w:rsidRPr="00BE0875">
                        <w:rPr>
                          <w:b/>
                          <w:bCs/>
                          <w:color w:val="0E2841" w:themeColor="text2"/>
                          <w:sz w:val="18"/>
                          <w:szCs w:val="18"/>
                        </w:rPr>
                        <w:t>4</w:t>
                      </w:r>
                      <w:r w:rsidRPr="00BE0875">
                        <w:rPr>
                          <w:color w:val="0E2841" w:themeColor="text2"/>
                          <w:sz w:val="18"/>
                          <w:szCs w:val="18"/>
                        </w:rPr>
                        <w:t xml:space="preserve">. Pokud je </w:t>
                      </w:r>
                      <w:r w:rsidRPr="00BE0875">
                        <w:rPr>
                          <w:b/>
                          <w:bCs/>
                          <w:color w:val="0E2841" w:themeColor="text2"/>
                          <w:sz w:val="18"/>
                          <w:szCs w:val="18"/>
                        </w:rPr>
                        <w:t>precizní práce s mateřštinou</w:t>
                      </w:r>
                      <w:r w:rsidRPr="00BE0875">
                        <w:rPr>
                          <w:color w:val="0E2841" w:themeColor="text2"/>
                          <w:sz w:val="18"/>
                          <w:szCs w:val="18"/>
                        </w:rPr>
                        <w:t xml:space="preserve"> podstatou práce (úřední rozhodnutí, korektury), může to samo o sobě odpovídat </w:t>
                      </w:r>
                      <w:r w:rsidRPr="00BE0875">
                        <w:rPr>
                          <w:b/>
                          <w:bCs/>
                          <w:color w:val="0E2841" w:themeColor="text2"/>
                          <w:sz w:val="18"/>
                          <w:szCs w:val="18"/>
                        </w:rPr>
                        <w:t>stupni 2–3</w:t>
                      </w:r>
                      <w:r w:rsidRPr="00BE0875">
                        <w:rPr>
                          <w:color w:val="0E2841" w:themeColor="text2"/>
                          <w:sz w:val="18"/>
                          <w:szCs w:val="18"/>
                        </w:rPr>
                        <w:t xml:space="preserve"> (podle nároků na přesnost a styl), i bez cizích jazyků.</w:t>
                      </w:r>
                    </w:p>
                    <w:p w14:paraId="36344EC6" w14:textId="77777777" w:rsidR="00723744" w:rsidRPr="00FA052B" w:rsidRDefault="00723744" w:rsidP="00723744">
                      <w:pPr>
                        <w:pStyle w:val="Bezmezer"/>
                        <w:ind w:left="284" w:hanging="284"/>
                        <w:jc w:val="both"/>
                        <w:rPr>
                          <w:rFonts w:ascii="Georgia" w:hAnsi="Georgia"/>
                          <w:color w:val="0E2841" w:themeColor="text2"/>
                        </w:rPr>
                      </w:pPr>
                    </w:p>
                  </w:txbxContent>
                </v:textbox>
                <w10:wrap type="topAndBottom" anchorx="margin"/>
              </v:shape>
            </w:pict>
          </mc:Fallback>
        </mc:AlternateContent>
      </w:r>
      <w:r w:rsidRPr="00330B50">
        <w:rPr>
          <w:b/>
          <w:bCs/>
        </w:rPr>
        <w:t>5 bodů–</w:t>
      </w:r>
      <w:r w:rsidRPr="00330B50">
        <w:t xml:space="preserve"> </w:t>
      </w:r>
      <w:r w:rsidRPr="002F3D64">
        <w:t>špičková vícejazyčná odbornost</w:t>
      </w:r>
      <w:r>
        <w:t>: t</w:t>
      </w:r>
      <w:r w:rsidRPr="002F3D64">
        <w:t>lumočení/překlad na úrovni C1–C2, simultánní tlumočení, publikace a vedení agendy ve více jazycích.</w:t>
      </w:r>
      <w:r>
        <w:t xml:space="preserve"> </w:t>
      </w:r>
      <w:r>
        <w:rPr>
          <w:i/>
          <w:iCs/>
        </w:rPr>
        <w:t>Např.</w:t>
      </w:r>
      <w:r w:rsidRPr="002F3D64">
        <w:rPr>
          <w:i/>
          <w:iCs/>
        </w:rPr>
        <w:t>: soudní/konferenční tlumočník/ice, diplomat/ka, akademik/čka publikující v cizím jazyce.</w:t>
      </w:r>
    </w:p>
    <w:p w14:paraId="56287121" w14:textId="23C4A704" w:rsidR="00A61088" w:rsidRDefault="00A61088" w:rsidP="003C2659">
      <w:pPr>
        <w:pStyle w:val="Odstavecseseznamem"/>
        <w:spacing w:after="0"/>
        <w:ind w:left="0"/>
        <w:rPr>
          <w:b/>
          <w:bCs/>
        </w:rPr>
      </w:pPr>
      <w:r>
        <w:rPr>
          <w:b/>
          <w:bCs/>
        </w:rPr>
        <w:t>1.3.</w:t>
      </w:r>
      <w:r w:rsidR="00935805">
        <w:rPr>
          <w:b/>
          <w:bCs/>
        </w:rPr>
        <w:t>5</w:t>
      </w:r>
      <w:r>
        <w:rPr>
          <w:b/>
          <w:bCs/>
        </w:rPr>
        <w:t xml:space="preserve"> </w:t>
      </w:r>
      <w:r w:rsidR="00935805">
        <w:rPr>
          <w:b/>
          <w:bCs/>
        </w:rPr>
        <w:t>Digitální kompetence</w:t>
      </w:r>
    </w:p>
    <w:p w14:paraId="3DC93BFD" w14:textId="77777777" w:rsidR="00935805" w:rsidRDefault="00935805" w:rsidP="00935805">
      <w:r w:rsidRPr="00E95A14">
        <w:t>Hodnotíte, jakou úroveň práce s digitálními nástroji pozice vyžaduje: od e-mailu a formulářů přes oborové informační systémy až po tvorbu/automatizaci řešení, práci s daty a bezpečnost. Nehodnotíte konkrétní značku softwaru, ale typ činností a míru samostatnosti.</w:t>
      </w:r>
      <w:r>
        <w:t xml:space="preserve"> </w:t>
      </w:r>
    </w:p>
    <w:p w14:paraId="6C0F2E1A" w14:textId="77777777" w:rsidR="00935805" w:rsidRPr="00F0479C" w:rsidRDefault="00935805" w:rsidP="00935805">
      <w:pPr>
        <w:pStyle w:val="Odstavecseseznamem"/>
        <w:ind w:left="0"/>
      </w:pPr>
      <w:r w:rsidRPr="00F0479C">
        <w:rPr>
          <w:b/>
          <w:bCs/>
        </w:rPr>
        <w:t>Škála hodnocení (0–5 bodů):</w:t>
      </w:r>
    </w:p>
    <w:p w14:paraId="1D688971" w14:textId="77777777" w:rsidR="00935805" w:rsidRPr="0089648F" w:rsidRDefault="00935805" w:rsidP="005972F7">
      <w:pPr>
        <w:pStyle w:val="Odstavecseseznamem"/>
        <w:numPr>
          <w:ilvl w:val="0"/>
          <w:numId w:val="13"/>
        </w:numPr>
      </w:pPr>
      <w:r w:rsidRPr="00D16C78">
        <w:rPr>
          <w:b/>
          <w:bCs/>
        </w:rPr>
        <w:t xml:space="preserve">0 bodů </w:t>
      </w:r>
      <w:r w:rsidRPr="00330B50">
        <w:t xml:space="preserve">– </w:t>
      </w:r>
      <w:r>
        <w:t xml:space="preserve">ovládání </w:t>
      </w:r>
      <w:r w:rsidRPr="0089648F">
        <w:t>digitální</w:t>
      </w:r>
      <w:r>
        <w:t>ch</w:t>
      </w:r>
      <w:r w:rsidRPr="0089648F">
        <w:t xml:space="preserve"> nástroj</w:t>
      </w:r>
      <w:r>
        <w:t>ů</w:t>
      </w:r>
      <w:r w:rsidRPr="0089648F">
        <w:t xml:space="preserve"> ne</w:t>
      </w:r>
      <w:r>
        <w:t>ní</w:t>
      </w:r>
      <w:r w:rsidRPr="0089648F">
        <w:t xml:space="preserve"> potřeba</w:t>
      </w:r>
      <w:r>
        <w:t xml:space="preserve">. </w:t>
      </w:r>
      <w:r>
        <w:rPr>
          <w:i/>
          <w:iCs/>
        </w:rPr>
        <w:t>Např.</w:t>
      </w:r>
      <w:r w:rsidRPr="00D16C78">
        <w:rPr>
          <w:i/>
          <w:iCs/>
        </w:rPr>
        <w:t>: venkovní údržba bez elektronické evidence.</w:t>
      </w:r>
    </w:p>
    <w:p w14:paraId="4E6D8067" w14:textId="77777777" w:rsidR="00935805" w:rsidRPr="00330B50" w:rsidRDefault="00935805" w:rsidP="005972F7">
      <w:pPr>
        <w:pStyle w:val="Odstavecseseznamem"/>
        <w:numPr>
          <w:ilvl w:val="0"/>
          <w:numId w:val="13"/>
        </w:numPr>
      </w:pPr>
      <w:r w:rsidRPr="00330B50">
        <w:rPr>
          <w:b/>
          <w:bCs/>
        </w:rPr>
        <w:t>1 bod</w:t>
      </w:r>
      <w:r>
        <w:rPr>
          <w:b/>
          <w:bCs/>
        </w:rPr>
        <w:t xml:space="preserve"> </w:t>
      </w:r>
      <w:r w:rsidRPr="00330B50">
        <w:t xml:space="preserve">– </w:t>
      </w:r>
      <w:r>
        <w:t xml:space="preserve">základní ovládání digitálních nástrojů: e-mail a kalendář, jednoduché elektronické formuláře, docházkový terminál. </w:t>
      </w:r>
      <w:r w:rsidRPr="00330B50">
        <w:t xml:space="preserve"> </w:t>
      </w:r>
      <w:r>
        <w:rPr>
          <w:i/>
          <w:iCs/>
        </w:rPr>
        <w:t>Např.</w:t>
      </w:r>
      <w:r w:rsidRPr="0089648F">
        <w:rPr>
          <w:i/>
          <w:iCs/>
        </w:rPr>
        <w:t>: recepční, pomocný/á provozní pracovník/ce.</w:t>
      </w:r>
    </w:p>
    <w:p w14:paraId="59E3CCC7" w14:textId="77777777" w:rsidR="00935805" w:rsidRPr="0089648F" w:rsidRDefault="00935805" w:rsidP="005972F7">
      <w:pPr>
        <w:pStyle w:val="Odstavecseseznamem"/>
        <w:numPr>
          <w:ilvl w:val="0"/>
          <w:numId w:val="13"/>
        </w:numPr>
      </w:pPr>
      <w:r w:rsidRPr="00330B50">
        <w:rPr>
          <w:b/>
          <w:bCs/>
        </w:rPr>
        <w:t>2 body</w:t>
      </w:r>
      <w:r>
        <w:rPr>
          <w:b/>
          <w:bCs/>
        </w:rPr>
        <w:t xml:space="preserve"> </w:t>
      </w:r>
      <w:r w:rsidRPr="00330B50">
        <w:t xml:space="preserve">– </w:t>
      </w:r>
      <w:r w:rsidRPr="0089648F">
        <w:t>běžná práce s programy a jednoduchými IS</w:t>
      </w:r>
      <w:r>
        <w:t>: t</w:t>
      </w:r>
      <w:r w:rsidRPr="0089648F">
        <w:t>exty, tabulky, kalendář; práce v základním informačním systému (</w:t>
      </w:r>
      <w:r>
        <w:t>např.</w:t>
      </w:r>
      <w:r w:rsidRPr="0089648F">
        <w:t xml:space="preserve"> CRM/CMS); vyhledávání informací.</w:t>
      </w:r>
      <w:r>
        <w:t xml:space="preserve"> </w:t>
      </w:r>
      <w:r>
        <w:rPr>
          <w:i/>
          <w:iCs/>
        </w:rPr>
        <w:t>Např.</w:t>
      </w:r>
      <w:r w:rsidRPr="0089648F">
        <w:rPr>
          <w:i/>
          <w:iCs/>
        </w:rPr>
        <w:t>: administrativní pracovník/ce, asistent/ka prodeje.</w:t>
      </w:r>
    </w:p>
    <w:p w14:paraId="1333D493" w14:textId="77777777" w:rsidR="00935805" w:rsidRPr="0089648F" w:rsidRDefault="00935805" w:rsidP="005972F7">
      <w:pPr>
        <w:pStyle w:val="Odstavecseseznamem"/>
        <w:numPr>
          <w:ilvl w:val="0"/>
          <w:numId w:val="13"/>
        </w:numPr>
      </w:pPr>
      <w:r w:rsidRPr="00330B50">
        <w:rPr>
          <w:b/>
          <w:bCs/>
        </w:rPr>
        <w:t>3 body</w:t>
      </w:r>
      <w:r>
        <w:rPr>
          <w:b/>
          <w:bCs/>
        </w:rPr>
        <w:t xml:space="preserve"> </w:t>
      </w:r>
      <w:r w:rsidRPr="00330B50">
        <w:t xml:space="preserve">– </w:t>
      </w:r>
      <w:r w:rsidRPr="0089648F">
        <w:t>samostatná práce v oborovém systému a s</w:t>
      </w:r>
      <w:r>
        <w:t> </w:t>
      </w:r>
      <w:r w:rsidRPr="0089648F">
        <w:t>daty</w:t>
      </w:r>
      <w:r>
        <w:t>: z</w:t>
      </w:r>
      <w:r w:rsidRPr="0089648F">
        <w:t xml:space="preserve">adávání, kontrola a základní vyhodnocení dat v mzdovém/účetním/EHR/MES systému; práce se šablonami; základní </w:t>
      </w:r>
      <w:r w:rsidRPr="0089648F">
        <w:lastRenderedPageBreak/>
        <w:t>povědomí o ochraně dat.</w:t>
      </w:r>
      <w:r>
        <w:t xml:space="preserve"> </w:t>
      </w:r>
      <w:r>
        <w:rPr>
          <w:i/>
          <w:iCs/>
        </w:rPr>
        <w:t>Např.</w:t>
      </w:r>
      <w:r w:rsidRPr="0089648F">
        <w:rPr>
          <w:i/>
          <w:iCs/>
        </w:rPr>
        <w:t>: mzdový/á účetní, zdravotní sestra v EHR, technik/čka kvality v MES.</w:t>
      </w:r>
    </w:p>
    <w:p w14:paraId="466EBC8E" w14:textId="77777777" w:rsidR="00935805" w:rsidRPr="008270E4" w:rsidRDefault="00935805" w:rsidP="005972F7">
      <w:pPr>
        <w:pStyle w:val="Odstavecseseznamem"/>
        <w:numPr>
          <w:ilvl w:val="0"/>
          <w:numId w:val="13"/>
        </w:numPr>
      </w:pPr>
      <w:r w:rsidRPr="008270E4">
        <w:rPr>
          <w:b/>
          <w:bCs/>
        </w:rPr>
        <w:t xml:space="preserve">4 body </w:t>
      </w:r>
      <w:r w:rsidRPr="00330B50">
        <w:t>–</w:t>
      </w:r>
      <w:r>
        <w:t xml:space="preserve"> pokročilé užívání digitálních nástrojů:</w:t>
      </w:r>
      <w:r w:rsidRPr="00330B50">
        <w:t xml:space="preserve"> </w:t>
      </w:r>
      <w:r w:rsidRPr="0089648F">
        <w:t>uživatel podnikového systému</w:t>
      </w:r>
      <w:r w:rsidRPr="0089648F">
        <w:br/>
        <w:t>ERP/BI na pokročilé úrovni: tvorba šablon a automatizací, pokročilé dotazy/reporty, integrace, správa oprávnění, důraz na kvalitu a bezpečnost dat.</w:t>
      </w:r>
      <w:r>
        <w:rPr>
          <w:i/>
          <w:iCs/>
        </w:rPr>
        <w:t xml:space="preserve"> Např.</w:t>
      </w:r>
      <w:r w:rsidRPr="0089648F">
        <w:rPr>
          <w:i/>
          <w:iCs/>
        </w:rPr>
        <w:t>: klíčový/á uživatel/ka ERP, datový/á steward/ka, správce/</w:t>
      </w:r>
      <w:r>
        <w:rPr>
          <w:i/>
          <w:iCs/>
        </w:rPr>
        <w:t>k</w:t>
      </w:r>
      <w:r w:rsidRPr="0089648F">
        <w:rPr>
          <w:i/>
          <w:iCs/>
        </w:rPr>
        <w:t>yně systému.</w:t>
      </w:r>
    </w:p>
    <w:p w14:paraId="2144736C" w14:textId="77777777" w:rsidR="00935805" w:rsidRPr="00507CA2" w:rsidRDefault="00935805" w:rsidP="005972F7">
      <w:pPr>
        <w:pStyle w:val="Odstavecseseznamem"/>
        <w:numPr>
          <w:ilvl w:val="0"/>
          <w:numId w:val="13"/>
        </w:numPr>
      </w:pPr>
      <w:r w:rsidRPr="008270E4">
        <w:rPr>
          <w:b/>
          <w:bCs/>
        </w:rPr>
        <w:t>5 bodů</w:t>
      </w:r>
      <w:r>
        <w:rPr>
          <w:b/>
          <w:bCs/>
        </w:rPr>
        <w:t xml:space="preserve"> </w:t>
      </w:r>
      <w:r w:rsidRPr="008270E4">
        <w:rPr>
          <w:b/>
          <w:bCs/>
        </w:rPr>
        <w:t>–</w:t>
      </w:r>
      <w:r w:rsidRPr="00330B50">
        <w:t xml:space="preserve"> </w:t>
      </w:r>
      <w:r w:rsidRPr="0089648F">
        <w:t>expertní digitální kompetence</w:t>
      </w:r>
      <w:r w:rsidRPr="00F52F29">
        <w:t>:</w:t>
      </w:r>
      <w:r>
        <w:t xml:space="preserve"> n</w:t>
      </w:r>
      <w:r w:rsidRPr="0089648F">
        <w:t>ávrh a vývoj řešení, skriptování/programování, datová analytika/BI/AI, kyberbezpečnost; metodické vedení ostatních.</w:t>
      </w:r>
      <w:r>
        <w:t xml:space="preserve"> Low-code/no code automatizace. </w:t>
      </w:r>
      <w:r>
        <w:rPr>
          <w:i/>
          <w:iCs/>
        </w:rPr>
        <w:t>Např.</w:t>
      </w:r>
      <w:r w:rsidRPr="0089648F">
        <w:rPr>
          <w:i/>
          <w:iCs/>
        </w:rPr>
        <w:t>: vývojář/ka, datový analytik/čka, IT architekt/ka, specialista/ka kyberbezpečnosti.</w:t>
      </w:r>
    </w:p>
    <w:p w14:paraId="4A39B9F4" w14:textId="77777777" w:rsidR="00E72CC8" w:rsidRPr="00ED6CA6" w:rsidRDefault="00E72CC8" w:rsidP="00ED6CA6">
      <w:pPr>
        <w:pStyle w:val="1x"/>
      </w:pPr>
      <w:bookmarkStart w:id="13" w:name="_Toc233973235"/>
      <w:r w:rsidRPr="00ED6CA6">
        <w:t>1.4 Odborné znalosti a dovednosti</w:t>
      </w:r>
      <w:bookmarkEnd w:id="13"/>
    </w:p>
    <w:p w14:paraId="10BF95D7" w14:textId="5B60CF3B" w:rsidR="00D43457" w:rsidRPr="003814F8" w:rsidRDefault="00376A0B" w:rsidP="00D43457">
      <w:pPr>
        <w:rPr>
          <w:lang w:eastAsia="cs-CZ"/>
        </w:rPr>
      </w:pPr>
      <w:r>
        <w:t xml:space="preserve">Kritéria 1.4 popisují odborné znalosti a dovednosti, které jsou specifické pro daný obor nebo typ práce. </w:t>
      </w:r>
      <w:r w:rsidR="00D43457" w:rsidRPr="00A863F8">
        <w:t xml:space="preserve">Hodnotíte zde především </w:t>
      </w:r>
      <w:r w:rsidR="00D43457">
        <w:t xml:space="preserve">potřebnou </w:t>
      </w:r>
      <w:r w:rsidR="00D43457" w:rsidRPr="00A863F8">
        <w:t xml:space="preserve">odbornou připravenost, </w:t>
      </w:r>
      <w:r w:rsidR="00E47B82">
        <w:t xml:space="preserve">jak hluboké odborné </w:t>
      </w:r>
      <w:r w:rsidR="00D43457" w:rsidRPr="00A863F8">
        <w:t>porozumění</w:t>
      </w:r>
      <w:r w:rsidR="00E54BAC">
        <w:t xml:space="preserve"> pozice vyžaduje a jak náročný odborný výkon musí člověk v praxi zvládat.</w:t>
      </w:r>
      <w:r w:rsidR="009E7A10">
        <w:t xml:space="preserve"> </w:t>
      </w:r>
      <w:r w:rsidR="009E7A10" w:rsidRPr="009E7A10">
        <w:t xml:space="preserve">Stejná činnost se proto může projevit v obou položkách, ale pokaždé jinak. </w:t>
      </w:r>
      <w:r w:rsidR="009E7A10" w:rsidRPr="00A60F54">
        <w:rPr>
          <w:i/>
          <w:iCs/>
        </w:rPr>
        <w:t>Například mzdová účetní potřebuje odborné znalosti pracovněprávních a mzdových pravidel, odvodů, srážek, náhrad a aktuálních povinností zaměstnavatele. Zároveň potřebuje praktické odborné dovednosti, aby tato pravidla správně promítla do výpočtu mzdy, kontroly údajů, práce ve mzdovém systému a přípravy výstupů.</w:t>
      </w:r>
      <w:r w:rsidR="009E7A10" w:rsidRPr="009E7A10">
        <w:t xml:space="preserve"> Znalost tedy odpovídá na otázku „čemu musí rozumět“, dovednost na otázku „co musí umět správně udělat“.</w:t>
      </w:r>
    </w:p>
    <w:p w14:paraId="2763F2A0" w14:textId="77777777" w:rsidR="00E5786D" w:rsidRDefault="00E5786D" w:rsidP="00E5786D">
      <w:pPr>
        <w:pStyle w:val="Odstavecseseznamem"/>
        <w:ind w:left="0"/>
        <w:rPr>
          <w:b/>
          <w:bCs/>
        </w:rPr>
      </w:pPr>
      <w:r>
        <w:rPr>
          <w:b/>
          <w:bCs/>
        </w:rPr>
        <w:t>1.4.1 Teoretické odborné znalosti</w:t>
      </w:r>
    </w:p>
    <w:p w14:paraId="4204A824" w14:textId="52AA3151" w:rsidR="00782F15" w:rsidRDefault="00782F15" w:rsidP="00B567DB">
      <w:pPr>
        <w:pStyle w:val="Odstavecseseznamem"/>
        <w:ind w:left="0"/>
        <w:rPr>
          <w:lang w:eastAsia="cs-CZ"/>
        </w:rPr>
      </w:pPr>
      <w:r w:rsidRPr="00782F15">
        <w:rPr>
          <w:lang w:eastAsia="cs-CZ"/>
        </w:rPr>
        <w:t xml:space="preserve">V této části hodnotíte, jaký </w:t>
      </w:r>
      <w:r w:rsidRPr="00782F15">
        <w:rPr>
          <w:b/>
          <w:bCs/>
          <w:lang w:eastAsia="cs-CZ"/>
        </w:rPr>
        <w:t xml:space="preserve">rozsah a hloubku </w:t>
      </w:r>
      <w:r w:rsidRPr="00782F15">
        <w:rPr>
          <w:lang w:eastAsia="cs-CZ"/>
        </w:rPr>
        <w:t>odborných znalostí daná pozice vyžaduje. Nehodnotíte zde praktické provedení odborného úkonu, obsluhu systému, práci se strojem ani manuální nebo technickou zručnost. Tyto nároky se hodnotí v jiných částech Kalkulačky, zejména v praktických odborných dovednostech, digitálních kompetencích nebo fyzických a smyslových dovednostech.</w:t>
      </w:r>
      <w:r w:rsidR="006B0F56">
        <w:rPr>
          <w:lang w:eastAsia="cs-CZ"/>
        </w:rPr>
        <w:t xml:space="preserve"> </w:t>
      </w:r>
      <w:r w:rsidRPr="00782F15">
        <w:rPr>
          <w:lang w:eastAsia="cs-CZ"/>
        </w:rPr>
        <w:t xml:space="preserve">Zde si všímejte především toho, co musí člověk na dané pozici </w:t>
      </w:r>
      <w:r w:rsidRPr="00782F15">
        <w:rPr>
          <w:b/>
          <w:bCs/>
          <w:lang w:eastAsia="cs-CZ"/>
        </w:rPr>
        <w:t>odborně znát, chápat a mít osvojené</w:t>
      </w:r>
      <w:r w:rsidRPr="00782F15">
        <w:rPr>
          <w:lang w:eastAsia="cs-CZ"/>
        </w:rPr>
        <w:t>, aby mohl práci vykonávat správně. Patří sem zejména odborné pojmy, pravidla, normy, principy, procesy, právní, ekonomické, bezpečnostní nebo technologické souvislosti a znalost rámců, v nichž se práce odehrává.</w:t>
      </w:r>
    </w:p>
    <w:p w14:paraId="1259F341" w14:textId="77777777" w:rsidR="00B567DB" w:rsidRPr="00B567DB" w:rsidRDefault="00B567DB" w:rsidP="00B567DB">
      <w:pPr>
        <w:pStyle w:val="Odstavecseseznamem"/>
        <w:ind w:left="0"/>
        <w:rPr>
          <w:sz w:val="12"/>
          <w:szCs w:val="12"/>
          <w:lang w:eastAsia="cs-CZ"/>
        </w:rPr>
      </w:pPr>
    </w:p>
    <w:p w14:paraId="04C63507" w14:textId="14D49939" w:rsidR="00782F15" w:rsidRDefault="00782F15" w:rsidP="00B567DB">
      <w:pPr>
        <w:pStyle w:val="Odstavecseseznamem"/>
        <w:spacing w:before="240"/>
        <w:ind w:left="0"/>
        <w:rPr>
          <w:lang w:eastAsia="cs-CZ"/>
        </w:rPr>
      </w:pPr>
      <w:r w:rsidRPr="00782F15">
        <w:rPr>
          <w:lang w:eastAsia="cs-CZ"/>
        </w:rPr>
        <w:t>Při hodnocení rozlišujte, zda pozice vyžaduje spíše orientační znalostní zásobu, nebo aktivní znalostní zásobu.</w:t>
      </w:r>
      <w:r w:rsidR="006D425C">
        <w:rPr>
          <w:lang w:eastAsia="cs-CZ"/>
        </w:rPr>
        <w:t xml:space="preserve"> </w:t>
      </w:r>
      <w:r w:rsidRPr="00782F15">
        <w:rPr>
          <w:lang w:eastAsia="cs-CZ"/>
        </w:rPr>
        <w:t>U nižších a středních úrovní jde zpravidla o znalosti, v nichž se člověk musí orientovat: rozumí základním pravidlům, pozná běžnou situaci, ví, kde informaci ověřit, a ví, kdy je potřeba situaci předat dál nebo se opřít o metodiku, návod, systém či nadřízenou osobu.</w:t>
      </w:r>
      <w:r w:rsidR="006D425C">
        <w:rPr>
          <w:lang w:eastAsia="cs-CZ"/>
        </w:rPr>
        <w:t xml:space="preserve"> </w:t>
      </w:r>
      <w:r w:rsidRPr="00782F15">
        <w:rPr>
          <w:lang w:eastAsia="cs-CZ"/>
        </w:rPr>
        <w:t xml:space="preserve">U vyšších úrovní už jde o znalosti, které musí mít člověk aktivně k dispozici při výkonu </w:t>
      </w:r>
      <w:r w:rsidR="003D2DC2">
        <w:rPr>
          <w:lang w:eastAsia="cs-CZ"/>
        </w:rPr>
        <w:t xml:space="preserve">své </w:t>
      </w:r>
      <w:r w:rsidRPr="00782F15">
        <w:rPr>
          <w:lang w:eastAsia="cs-CZ"/>
        </w:rPr>
        <w:t xml:space="preserve">práce. </w:t>
      </w:r>
      <w:r w:rsidR="00724BD7" w:rsidRPr="00724BD7">
        <w:rPr>
          <w:lang w:eastAsia="cs-CZ"/>
        </w:rPr>
        <w:t>Nestačí, že ví, kde si informaci dohledat; musí odborným pravidlům a souvislostem rozumět natolik, aby je dokázal samostatně používat při posouzení situace, kontrole správnosti,</w:t>
      </w:r>
      <w:r w:rsidR="00A054BC">
        <w:rPr>
          <w:lang w:eastAsia="cs-CZ"/>
        </w:rPr>
        <w:t xml:space="preserve"> nebo</w:t>
      </w:r>
      <w:r w:rsidR="00724BD7" w:rsidRPr="00724BD7">
        <w:rPr>
          <w:lang w:eastAsia="cs-CZ"/>
        </w:rPr>
        <w:t xml:space="preserve"> vysvětlení postupu.</w:t>
      </w:r>
    </w:p>
    <w:p w14:paraId="3CDEBCA7" w14:textId="77777777" w:rsidR="00DE033E" w:rsidRPr="00DE033E" w:rsidRDefault="00DE033E" w:rsidP="00B567DB">
      <w:pPr>
        <w:pStyle w:val="Odstavecseseznamem"/>
        <w:spacing w:before="240"/>
        <w:ind w:left="0"/>
        <w:rPr>
          <w:sz w:val="12"/>
          <w:szCs w:val="12"/>
          <w:lang w:eastAsia="cs-CZ"/>
        </w:rPr>
      </w:pPr>
    </w:p>
    <w:p w14:paraId="7C522987" w14:textId="2646EF94" w:rsidR="00DE033E" w:rsidRDefault="00DE033E" w:rsidP="00B567DB">
      <w:pPr>
        <w:pStyle w:val="Odstavecseseznamem"/>
        <w:spacing w:before="240"/>
        <w:ind w:left="0"/>
        <w:rPr>
          <w:lang w:eastAsia="cs-CZ"/>
        </w:rPr>
      </w:pPr>
      <w:r>
        <w:rPr>
          <w:lang w:eastAsia="cs-CZ"/>
        </w:rPr>
        <w:t>Všímejte si</w:t>
      </w:r>
      <w:r w:rsidRPr="00DE033E">
        <w:rPr>
          <w:lang w:eastAsia="cs-CZ"/>
        </w:rPr>
        <w:t xml:space="preserve"> také toho, jak pozice s odbornými znalostmi pracuje. Na nižších a středních úrovních pozice zpravidla používá existující odborné rámce, standardy, postupy nebo metodiky. U vyšších úrovní už může být součástí práce jejich samostatná interpretace, vysvětlování ostatním, promítání změn do běžné </w:t>
      </w:r>
      <w:r>
        <w:rPr>
          <w:lang w:eastAsia="cs-CZ"/>
        </w:rPr>
        <w:t>p</w:t>
      </w:r>
      <w:r w:rsidRPr="00DE033E">
        <w:rPr>
          <w:lang w:eastAsia="cs-CZ"/>
        </w:rPr>
        <w:t>raxe nebo odborná garance správného výkladu. Nejvyšší úroveň odpovídá pozicím, které se podílejí na rozvoji odborného rámce, metodik, standardů nebo koncepčního uchopení dané agendy</w:t>
      </w:r>
      <w:r w:rsidR="004F4157">
        <w:rPr>
          <w:lang w:eastAsia="cs-CZ"/>
        </w:rPr>
        <w:t>.</w:t>
      </w:r>
    </w:p>
    <w:p w14:paraId="6D2A4629" w14:textId="193900DB" w:rsidR="0007720F" w:rsidRDefault="0007720F" w:rsidP="00B567DB">
      <w:pPr>
        <w:pStyle w:val="Odstavecseseznamem"/>
        <w:spacing w:before="240"/>
        <w:ind w:left="0"/>
        <w:rPr>
          <w:lang w:eastAsia="cs-CZ"/>
        </w:rPr>
      </w:pPr>
    </w:p>
    <w:p w14:paraId="46E4207E" w14:textId="021D4F2F" w:rsidR="00767F6C" w:rsidRPr="00F0479C" w:rsidRDefault="00767F6C" w:rsidP="00767F6C">
      <w:pPr>
        <w:pStyle w:val="Odstavecseseznamem"/>
        <w:spacing w:line="240" w:lineRule="auto"/>
        <w:ind w:left="0"/>
      </w:pPr>
      <w:r w:rsidRPr="00F0479C">
        <w:rPr>
          <w:b/>
          <w:bCs/>
        </w:rPr>
        <w:t>Škála hodnocení (0–5 bodů):</w:t>
      </w:r>
    </w:p>
    <w:p w14:paraId="38BF6BB9" w14:textId="32A245A1" w:rsidR="00767F6C" w:rsidRPr="00330B50" w:rsidRDefault="00767F6C" w:rsidP="005972F7">
      <w:pPr>
        <w:pStyle w:val="Odstavecseseznamem"/>
        <w:numPr>
          <w:ilvl w:val="0"/>
          <w:numId w:val="9"/>
        </w:numPr>
        <w:spacing w:before="100" w:beforeAutospacing="1" w:after="100" w:afterAutospacing="1" w:line="240" w:lineRule="auto"/>
      </w:pPr>
      <w:r w:rsidRPr="00330B50">
        <w:rPr>
          <w:b/>
          <w:bCs/>
        </w:rPr>
        <w:t>0 bodů</w:t>
      </w:r>
      <w:r>
        <w:rPr>
          <w:b/>
          <w:bCs/>
        </w:rPr>
        <w:t xml:space="preserve"> </w:t>
      </w:r>
      <w:r w:rsidRPr="00330B50">
        <w:t>–</w:t>
      </w:r>
      <w:r w:rsidR="005437D3">
        <w:t xml:space="preserve"> odborné znalosti nejsou potřeba</w:t>
      </w:r>
      <w:r w:rsidR="00B66270" w:rsidRPr="00B66270">
        <w:rPr>
          <w:rFonts w:eastAsia="Times New Roman" w:cs="Times New Roman"/>
          <w:kern w:val="0"/>
          <w:lang w:eastAsia="cs-CZ"/>
          <w14:ligatures w14:val="none"/>
        </w:rPr>
        <w:t>.</w:t>
      </w:r>
      <w:r w:rsidR="00B66270">
        <w:rPr>
          <w:rFonts w:eastAsia="Times New Roman" w:cs="Times New Roman"/>
          <w:kern w:val="0"/>
          <w:lang w:eastAsia="cs-CZ"/>
          <w14:ligatures w14:val="none"/>
        </w:rPr>
        <w:t xml:space="preserve"> </w:t>
      </w:r>
      <w:r>
        <w:rPr>
          <w:rFonts w:eastAsia="Times New Roman" w:cs="Times New Roman"/>
          <w:i/>
          <w:iCs/>
          <w:kern w:val="0"/>
          <w:lang w:eastAsia="cs-CZ"/>
          <w14:ligatures w14:val="none"/>
        </w:rPr>
        <w:t>Např.</w:t>
      </w:r>
      <w:r w:rsidRPr="005302EA">
        <w:rPr>
          <w:rFonts w:eastAsia="Times New Roman" w:cs="Times New Roman"/>
          <w:i/>
          <w:iCs/>
          <w:kern w:val="0"/>
          <w:lang w:eastAsia="cs-CZ"/>
          <w14:ligatures w14:val="none"/>
        </w:rPr>
        <w:t>: doručovatel/ka letáků, pomocná síla při úklidu.</w:t>
      </w:r>
    </w:p>
    <w:p w14:paraId="22946BE7" w14:textId="05FEED19" w:rsidR="00767F6C" w:rsidRPr="00330B50" w:rsidRDefault="00767F6C" w:rsidP="005972F7">
      <w:pPr>
        <w:pStyle w:val="Odstavecseseznamem"/>
        <w:numPr>
          <w:ilvl w:val="0"/>
          <w:numId w:val="9"/>
        </w:numPr>
      </w:pPr>
      <w:r w:rsidRPr="00330B50">
        <w:rPr>
          <w:b/>
          <w:bCs/>
        </w:rPr>
        <w:t>1 bod</w:t>
      </w:r>
      <w:r>
        <w:rPr>
          <w:b/>
          <w:bCs/>
        </w:rPr>
        <w:t xml:space="preserve"> </w:t>
      </w:r>
      <w:r w:rsidRPr="00330B50">
        <w:t xml:space="preserve">– </w:t>
      </w:r>
      <w:r w:rsidR="00E51BC2" w:rsidRPr="00B66270">
        <w:rPr>
          <w:rFonts w:eastAsia="Times New Roman" w:cs="Times New Roman"/>
          <w:kern w:val="0"/>
          <w:lang w:eastAsia="cs-CZ"/>
          <w14:ligatures w14:val="none"/>
        </w:rPr>
        <w:t>vyžaduje základní znalost jednoduchých pravidel, pojmů nebo zásad vztahujících se k práci. Člověk ví, co má dělat v běžných situacích, ale nepotřebuje širší odborné porozumění</w:t>
      </w:r>
      <w:r w:rsidRPr="007E2AAD">
        <w:t xml:space="preserve">; </w:t>
      </w:r>
      <w:r>
        <w:rPr>
          <w:i/>
          <w:iCs/>
        </w:rPr>
        <w:t>Např.</w:t>
      </w:r>
      <w:r w:rsidRPr="007E2AAD">
        <w:rPr>
          <w:i/>
          <w:iCs/>
        </w:rPr>
        <w:t>: recepční s pevnými skripty, pomocník/ice v kuchyni.</w:t>
      </w:r>
    </w:p>
    <w:p w14:paraId="2952467C" w14:textId="08ED946E" w:rsidR="001D1D74" w:rsidRPr="001D1D74" w:rsidRDefault="00767F6C" w:rsidP="00986709">
      <w:pPr>
        <w:pStyle w:val="Odstavecseseznamem"/>
        <w:numPr>
          <w:ilvl w:val="0"/>
          <w:numId w:val="9"/>
        </w:numPr>
      </w:pPr>
      <w:r w:rsidRPr="001D1D74">
        <w:rPr>
          <w:b/>
          <w:bCs/>
        </w:rPr>
        <w:t xml:space="preserve">2 body </w:t>
      </w:r>
      <w:r w:rsidRPr="00330B50">
        <w:t xml:space="preserve">– </w:t>
      </w:r>
      <w:r>
        <w:t>b</w:t>
      </w:r>
      <w:r w:rsidRPr="00D76025">
        <w:t>ěžná oborová praxe podle standardů</w:t>
      </w:r>
      <w:r>
        <w:t>: s</w:t>
      </w:r>
      <w:r w:rsidRPr="00D76025">
        <w:t xml:space="preserve">amostatné provádění běžných úkonů </w:t>
      </w:r>
      <w:r w:rsidRPr="001D1D74">
        <w:rPr>
          <w:b/>
          <w:bCs/>
        </w:rPr>
        <w:t>podle stanovených postupů</w:t>
      </w:r>
      <w:r w:rsidRPr="00D76025">
        <w:t xml:space="preserve">; </w:t>
      </w:r>
      <w:r w:rsidR="00477610">
        <w:t>č</w:t>
      </w:r>
      <w:r w:rsidR="00477610" w:rsidRPr="00477610">
        <w:t xml:space="preserve">lověk rozumí běžným pojmům, standardům a </w:t>
      </w:r>
      <w:r w:rsidR="00675E59">
        <w:t>terminologii</w:t>
      </w:r>
      <w:r w:rsidR="00477610" w:rsidRPr="00477610">
        <w:t xml:space="preserve">, umí se opřít o návod, metodiku nebo systém a ví, kdy je potřeba situaci předat k odbornějšímu </w:t>
      </w:r>
      <w:r w:rsidR="00477610" w:rsidRPr="00477610">
        <w:lastRenderedPageBreak/>
        <w:t>posouzení</w:t>
      </w:r>
      <w:r w:rsidRPr="00D76025">
        <w:t>.</w:t>
      </w:r>
      <w:r>
        <w:t xml:space="preserve"> </w:t>
      </w:r>
      <w:r w:rsidRPr="001D1D74">
        <w:rPr>
          <w:i/>
          <w:iCs/>
        </w:rPr>
        <w:t xml:space="preserve">Např.: </w:t>
      </w:r>
      <w:r w:rsidR="001D1D74" w:rsidRPr="001D1D74">
        <w:rPr>
          <w:i/>
          <w:iCs/>
        </w:rPr>
        <w:t>pracovník/pracovnice skladu se základní znalostí evidence a pravidel manipulace, obsluha jednoduchého zařízení se znalostí provozních zásad, pracovník/pracovnice v sociálních službách se základní znalostí standardů péče.</w:t>
      </w:r>
      <w:r w:rsidR="001D1D74" w:rsidRPr="001D1D74">
        <w:rPr>
          <w:b/>
          <w:bCs/>
          <w:i/>
          <w:iCs/>
        </w:rPr>
        <w:t xml:space="preserve"> </w:t>
      </w:r>
    </w:p>
    <w:p w14:paraId="14FB0944" w14:textId="7899B311" w:rsidR="00767F6C" w:rsidRPr="005243E1" w:rsidRDefault="00767F6C" w:rsidP="00986709">
      <w:pPr>
        <w:pStyle w:val="Odstavecseseznamem"/>
        <w:numPr>
          <w:ilvl w:val="0"/>
          <w:numId w:val="9"/>
        </w:numPr>
      </w:pPr>
      <w:r w:rsidRPr="001D1D74">
        <w:rPr>
          <w:b/>
          <w:bCs/>
        </w:rPr>
        <w:t xml:space="preserve">3 body </w:t>
      </w:r>
      <w:r w:rsidRPr="00330B50">
        <w:t xml:space="preserve">– </w:t>
      </w:r>
      <w:r w:rsidR="00173338" w:rsidRPr="00173338">
        <w:rPr>
          <w:b/>
          <w:bCs/>
        </w:rPr>
        <w:t>pokročilé oborové znalosti</w:t>
      </w:r>
      <w:r w:rsidR="00DE7AFE">
        <w:rPr>
          <w:b/>
          <w:bCs/>
        </w:rPr>
        <w:t xml:space="preserve">, </w:t>
      </w:r>
      <w:r w:rsidR="00DE7AFE">
        <w:t>p</w:t>
      </w:r>
      <w:r w:rsidR="00173338" w:rsidRPr="00173338">
        <w:t xml:space="preserve">ozice vyžaduje spolehlivou orientaci v odborném rámci dané práce. Člověk rozumí používaným standardům, postupům a terminologii, chápe souvislosti běžných situací a dokáže si potřebné informace ověřit v příslušných zdrojích. Nejde ještě o metodickou nebo expertní úroveň; znalosti </w:t>
      </w:r>
      <w:r w:rsidR="000D3486">
        <w:t>jsou využité</w:t>
      </w:r>
      <w:r w:rsidR="00173338" w:rsidRPr="00173338">
        <w:t xml:space="preserve"> především k samostatnému výkonu běžné odborné agendy.</w:t>
      </w:r>
      <w:r w:rsidR="00173338" w:rsidRPr="00173338">
        <w:rPr>
          <w:i/>
          <w:iCs/>
        </w:rPr>
        <w:t xml:space="preserve"> </w:t>
      </w:r>
      <w:r w:rsidRPr="001D1D74">
        <w:rPr>
          <w:i/>
          <w:iCs/>
        </w:rPr>
        <w:t xml:space="preserve">Např.: </w:t>
      </w:r>
      <w:r w:rsidR="00276C42" w:rsidRPr="00276C42">
        <w:rPr>
          <w:i/>
          <w:iCs/>
        </w:rPr>
        <w:t>účetní běžné agendy, mzdov</w:t>
      </w:r>
      <w:r w:rsidR="00276C42">
        <w:rPr>
          <w:i/>
          <w:iCs/>
        </w:rPr>
        <w:t>ý/</w:t>
      </w:r>
      <w:r w:rsidR="00276C42" w:rsidRPr="00276C42">
        <w:rPr>
          <w:i/>
          <w:iCs/>
        </w:rPr>
        <w:t>á účetní zpracovávající standardní případy, sociální pracovník/pracovnice v běžné agendě, technik/technička kvality, pedagog/pedagožka v běžné výuce, zkušená obsluha specializovaného provozu.</w:t>
      </w:r>
    </w:p>
    <w:p w14:paraId="1870B241" w14:textId="12BB3ECA" w:rsidR="00783288" w:rsidRPr="00783288" w:rsidRDefault="00767F6C" w:rsidP="005223E9">
      <w:pPr>
        <w:pStyle w:val="Odstavecseseznamem"/>
        <w:numPr>
          <w:ilvl w:val="0"/>
          <w:numId w:val="9"/>
        </w:numPr>
        <w:rPr>
          <w:b/>
          <w:bCs/>
        </w:rPr>
      </w:pPr>
      <w:r w:rsidRPr="00CB0391">
        <w:rPr>
          <w:b/>
          <w:bCs/>
        </w:rPr>
        <w:t xml:space="preserve">4 body </w:t>
      </w:r>
      <w:r w:rsidRPr="00330B50">
        <w:t xml:space="preserve">– </w:t>
      </w:r>
      <w:r w:rsidR="00534C97" w:rsidRPr="00534C97">
        <w:rPr>
          <w:b/>
          <w:bCs/>
        </w:rPr>
        <w:t>vysoce odborné prakticko-technické znalosti</w:t>
      </w:r>
      <w:r w:rsidR="0043092F">
        <w:rPr>
          <w:b/>
          <w:bCs/>
        </w:rPr>
        <w:t xml:space="preserve">, </w:t>
      </w:r>
      <w:r w:rsidR="00534C97" w:rsidRPr="00534C97">
        <w:t>vyžaduje rozsáhlé a hluboké odborné znalosti, které člověk aktivně používá při posuzování nestandardních situací, kontrole správnosti, vysvětlování odborných souvislostí nebo přizpůsobování postupů změnám pravidel, technologií či odborných standardů. U technických a provozních pozic může jít o hluboké porozumění technologii, normám, parametrům kvality nebo provozním souvislostem.</w:t>
      </w:r>
      <w:r w:rsidR="00534C97" w:rsidRPr="00534C97">
        <w:rPr>
          <w:i/>
          <w:iCs/>
        </w:rPr>
        <w:t xml:space="preserve"> </w:t>
      </w:r>
      <w:r w:rsidRPr="00CB0391">
        <w:rPr>
          <w:i/>
          <w:iCs/>
        </w:rPr>
        <w:t xml:space="preserve">Např.: </w:t>
      </w:r>
      <w:r w:rsidR="00CB0391" w:rsidRPr="00CB0391">
        <w:rPr>
          <w:i/>
          <w:iCs/>
        </w:rPr>
        <w:t xml:space="preserve">mzdová účetní řešící složitější případy a změny pravidel, technolog/technoložka výroby, specialista/specialistka kvality, koordinátor/ka odborné služby, odborný/á pracovník/pracovnice řešící nestandardní případy. </w:t>
      </w:r>
    </w:p>
    <w:p w14:paraId="5D63423C" w14:textId="19DB0C66" w:rsidR="00767F6C" w:rsidRPr="008F123D" w:rsidRDefault="00D92142" w:rsidP="005223E9">
      <w:pPr>
        <w:pStyle w:val="Odstavecseseznamem"/>
        <w:numPr>
          <w:ilvl w:val="0"/>
          <w:numId w:val="9"/>
        </w:numPr>
        <w:rPr>
          <w:b/>
          <w:bCs/>
        </w:rPr>
      </w:pPr>
      <w:r w:rsidRPr="00B67C26">
        <w:rPr>
          <w:noProof/>
        </w:rPr>
        <mc:AlternateContent>
          <mc:Choice Requires="wps">
            <w:drawing>
              <wp:anchor distT="228600" distB="228600" distL="228600" distR="228600" simplePos="0" relativeHeight="251757568" behindDoc="1" locked="0" layoutInCell="1" allowOverlap="1" wp14:anchorId="4FBE9715" wp14:editId="2CE623DE">
                <wp:simplePos x="0" y="0"/>
                <wp:positionH relativeFrom="margin">
                  <wp:align>right</wp:align>
                </wp:positionH>
                <wp:positionV relativeFrom="paragraph">
                  <wp:posOffset>1051609</wp:posOffset>
                </wp:positionV>
                <wp:extent cx="5886450" cy="2869565"/>
                <wp:effectExtent l="0" t="0" r="0" b="6985"/>
                <wp:wrapTopAndBottom/>
                <wp:docPr id="1154477434" name="Textové pole 4"/>
                <wp:cNvGraphicFramePr/>
                <a:graphic xmlns:a="http://schemas.openxmlformats.org/drawingml/2006/main">
                  <a:graphicData uri="http://schemas.microsoft.com/office/word/2010/wordprocessingShape">
                    <wps:wsp>
                      <wps:cNvSpPr txBox="1"/>
                      <wps:spPr>
                        <a:xfrm>
                          <a:off x="0" y="0"/>
                          <a:ext cx="5886450" cy="286956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54529CC" w14:textId="54F09036" w:rsidR="00F00AB9" w:rsidRPr="00BE0875" w:rsidRDefault="00B16A91" w:rsidP="00F00AB9">
                            <w:pPr>
                              <w:tabs>
                                <w:tab w:val="num" w:pos="720"/>
                              </w:tabs>
                              <w:ind w:left="720" w:hanging="360"/>
                              <w:rPr>
                                <w:color w:val="0E2841" w:themeColor="text2"/>
                                <w:sz w:val="18"/>
                                <w:szCs w:val="18"/>
                              </w:rPr>
                            </w:pPr>
                            <w:r w:rsidRPr="00BE0875">
                              <w:rPr>
                                <w:b/>
                                <w:bCs/>
                                <w:color w:val="0E2841" w:themeColor="text2"/>
                                <w:sz w:val="18"/>
                                <w:szCs w:val="18"/>
                              </w:rPr>
                              <w:t>3</w:t>
                            </w:r>
                            <w:r w:rsidR="00F00AB9" w:rsidRPr="00BE0875">
                              <w:rPr>
                                <w:b/>
                                <w:bCs/>
                                <w:color w:val="0E2841" w:themeColor="text2"/>
                                <w:sz w:val="18"/>
                                <w:szCs w:val="18"/>
                              </w:rPr>
                              <w:t xml:space="preserve"> tipy na závěr:</w:t>
                            </w:r>
                          </w:p>
                          <w:p w14:paraId="74CB7767" w14:textId="500830CE" w:rsidR="000F4FBA" w:rsidRPr="00BE0875" w:rsidRDefault="000F4FBA" w:rsidP="00F00AB9">
                            <w:pPr>
                              <w:pStyle w:val="Odstavecseseznamem"/>
                              <w:numPr>
                                <w:ilvl w:val="0"/>
                                <w:numId w:val="36"/>
                              </w:numPr>
                              <w:rPr>
                                <w:color w:val="0E2841" w:themeColor="text2"/>
                                <w:sz w:val="18"/>
                                <w:szCs w:val="18"/>
                                <w:lang w:eastAsia="cs-CZ"/>
                              </w:rPr>
                            </w:pPr>
                            <w:r w:rsidRPr="00BE0875">
                              <w:rPr>
                                <w:color w:val="0E2841" w:themeColor="text2"/>
                                <w:sz w:val="18"/>
                                <w:szCs w:val="18"/>
                                <w:lang w:eastAsia="cs-CZ"/>
                              </w:rPr>
                              <w:t>Průběžná aktualizace znalostí zvyšuje hodnocení zejména tehdy, pokud změny pravidel, norem, technologií nebo odborných postupů přímo ovlivňují správný výkon práce a pozice vyžaduje, aby je člověk samostatně sledoval, chápal a promítal do odborného posouzení. Samotná existence změn v oboru ještě neznamená nejvyšší úroveň; rozhodující je, jak hlubokou znalost těchto změn pozice skutečně vyžaduje.</w:t>
                            </w:r>
                          </w:p>
                          <w:p w14:paraId="175087AC" w14:textId="284071CF" w:rsidR="00B16A91" w:rsidRPr="00BE0875" w:rsidRDefault="00B16A91" w:rsidP="00F00AB9">
                            <w:pPr>
                              <w:pStyle w:val="Odstavecseseznamem"/>
                              <w:numPr>
                                <w:ilvl w:val="0"/>
                                <w:numId w:val="36"/>
                              </w:numPr>
                              <w:rPr>
                                <w:color w:val="0E2841" w:themeColor="text2"/>
                                <w:sz w:val="18"/>
                                <w:szCs w:val="18"/>
                                <w:lang w:eastAsia="cs-CZ"/>
                              </w:rPr>
                            </w:pPr>
                            <w:r w:rsidRPr="00BE0875">
                              <w:rPr>
                                <w:b/>
                                <w:bCs/>
                                <w:color w:val="0E2841" w:themeColor="text2"/>
                                <w:sz w:val="18"/>
                                <w:szCs w:val="18"/>
                              </w:rPr>
                              <w:t>Nezahrnujte digitální kompetence</w:t>
                            </w:r>
                            <w:r w:rsidRPr="00BE0875">
                              <w:rPr>
                                <w:color w:val="0E2841" w:themeColor="text2"/>
                                <w:sz w:val="18"/>
                                <w:szCs w:val="18"/>
                              </w:rPr>
                              <w:t xml:space="preserve"> (běžné administrativní programy, práce s daty, ERP/BI, skriptování aj.) – ty se hodnotí samostatně v části </w:t>
                            </w:r>
                            <w:r w:rsidRPr="00BE0875">
                              <w:rPr>
                                <w:b/>
                                <w:bCs/>
                                <w:color w:val="0E2841" w:themeColor="text2"/>
                                <w:sz w:val="18"/>
                                <w:szCs w:val="18"/>
                              </w:rPr>
                              <w:t>1.3.5 Digitální kompetence</w:t>
                            </w:r>
                            <w:r w:rsidRPr="00BE0875">
                              <w:rPr>
                                <w:color w:val="0E2841" w:themeColor="text2"/>
                                <w:sz w:val="18"/>
                                <w:szCs w:val="18"/>
                              </w:rPr>
                              <w:t xml:space="preserve">. Sem naopak patří např. </w:t>
                            </w:r>
                            <w:r w:rsidRPr="00BE0875">
                              <w:rPr>
                                <w:i/>
                                <w:iCs/>
                                <w:color w:val="0E2841" w:themeColor="text2"/>
                                <w:sz w:val="18"/>
                                <w:szCs w:val="18"/>
                              </w:rPr>
                              <w:t>znalost standardů sociální služby, postupů při vyhodnocení klientovy situace, technických norem a oborových metodik</w:t>
                            </w:r>
                            <w:r w:rsidRPr="00BE0875">
                              <w:rPr>
                                <w:color w:val="0E2841" w:themeColor="text2"/>
                                <w:sz w:val="18"/>
                                <w:szCs w:val="18"/>
                              </w:rPr>
                              <w:t>.</w:t>
                            </w:r>
                          </w:p>
                          <w:p w14:paraId="0049AFD6" w14:textId="27E3938E" w:rsidR="00F00AB9" w:rsidRPr="00BE0875" w:rsidRDefault="00F00AB9" w:rsidP="00F00AB9">
                            <w:pPr>
                              <w:pStyle w:val="Odstavecseseznamem"/>
                              <w:numPr>
                                <w:ilvl w:val="0"/>
                                <w:numId w:val="36"/>
                              </w:numPr>
                              <w:spacing w:before="240"/>
                              <w:rPr>
                                <w:color w:val="0E2841" w:themeColor="text2"/>
                                <w:sz w:val="18"/>
                                <w:szCs w:val="18"/>
                                <w:lang w:eastAsia="cs-CZ"/>
                              </w:rPr>
                            </w:pPr>
                            <w:r w:rsidRPr="00DE033E">
                              <w:rPr>
                                <w:color w:val="0E2841" w:themeColor="text2"/>
                                <w:sz w:val="18"/>
                                <w:szCs w:val="18"/>
                                <w:lang w:eastAsia="cs-CZ"/>
                              </w:rPr>
                              <w:t xml:space="preserve">Rozlišujte přitom odbornou stránku práce se znalostmi od odpovědnosti za rozhodnutí. To, že pozice musí pravidlům hluboce rozumět, interpretovat je nebo odborně garantovat jejich správné použití, hodnotíte zde. Pravomoc pravidla schvalovat, zavádět, kontrolovat jejich dodržování nebo nést dopady jejich chybného nastavení hodnotíte v části </w:t>
                            </w:r>
                            <w:r w:rsidRPr="00DE033E">
                              <w:rPr>
                                <w:b/>
                                <w:bCs/>
                                <w:color w:val="0E2841" w:themeColor="text2"/>
                                <w:sz w:val="18"/>
                                <w:szCs w:val="18"/>
                                <w:lang w:eastAsia="cs-CZ"/>
                              </w:rPr>
                              <w:t>3 Odpovědnost</w:t>
                            </w:r>
                            <w:r w:rsidRPr="00DE033E">
                              <w:rPr>
                                <w:color w:val="0E2841" w:themeColor="text2"/>
                                <w:sz w:val="18"/>
                                <w:szCs w:val="18"/>
                                <w:lang w:eastAsia="cs-CZ"/>
                              </w:rPr>
                              <w:t>.</w:t>
                            </w:r>
                          </w:p>
                          <w:p w14:paraId="743FC18C" w14:textId="3CB0AF57" w:rsidR="000F4FBA" w:rsidRPr="002B0C78" w:rsidRDefault="000F4FBA" w:rsidP="000F4FBA">
                            <w:pPr>
                              <w:pStyle w:val="Odstavecseseznamem"/>
                              <w:spacing w:line="240" w:lineRule="auto"/>
                              <w:ind w:left="284"/>
                              <w:rPr>
                                <w:rFonts w:eastAsia="Times New Roman"/>
                                <w:color w:val="0E2841" w:themeColor="text2"/>
                                <w:kern w:val="0"/>
                                <w:lang w:eastAsia="cs-CZ"/>
                                <w14:ligatures w14:val="none"/>
                              </w:rPr>
                            </w:pPr>
                          </w:p>
                          <w:p w14:paraId="4CF0FECF" w14:textId="77777777" w:rsidR="000F4FBA" w:rsidRPr="00FA052B" w:rsidRDefault="000F4FBA" w:rsidP="000F4FBA">
                            <w:pPr>
                              <w:pStyle w:val="Bezmezer"/>
                              <w:ind w:left="284" w:hanging="284"/>
                              <w:jc w:val="both"/>
                              <w:rPr>
                                <w:rFonts w:ascii="Georgia" w:hAnsi="Georgia"/>
                                <w:color w:val="0E2841" w:themeColor="text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BE9715" id="_x0000_s1036" type="#_x0000_t202" style="position:absolute;left:0;text-align:left;margin-left:412.3pt;margin-top:82.8pt;width:463.5pt;height:225.95pt;z-index:-251558912;visibility:visible;mso-wrap-style:square;mso-width-percent:0;mso-height-percent:0;mso-wrap-distance-left:18pt;mso-wrap-distance-top:18pt;mso-wrap-distance-right:18pt;mso-wrap-distance-bottom:1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" fillcolor="#eaeaea [2899]" stroked="f" strokeweight=".5pt">
                <v:fill color2="#e2e2e2 [3139]" rotate="t" focusposition=".5,.5" focussize="-.5,-.5" focus="100%" type="gradientRadial"/>
                <v:textbox inset="14.4pt,14.4pt,14.4pt,14.4pt">
                  <w:txbxContent>
                    <w:p w14:paraId="654529CC" w14:textId="54F09036" w:rsidR="00F00AB9" w:rsidRPr="00BE0875" w:rsidRDefault="00B16A91" w:rsidP="00F00AB9">
                      <w:pPr>
                        <w:tabs>
                          <w:tab w:val="num" w:pos="720"/>
                        </w:tabs>
                        <w:ind w:left="720" w:hanging="360"/>
                        <w:rPr>
                          <w:color w:val="0E2841" w:themeColor="text2"/>
                          <w:sz w:val="18"/>
                          <w:szCs w:val="18"/>
                        </w:rPr>
                      </w:pPr>
                      <w:r w:rsidRPr="00BE0875">
                        <w:rPr>
                          <w:b/>
                          <w:bCs/>
                          <w:color w:val="0E2841" w:themeColor="text2"/>
                          <w:sz w:val="18"/>
                          <w:szCs w:val="18"/>
                        </w:rPr>
                        <w:t>3</w:t>
                      </w:r>
                      <w:r w:rsidR="00F00AB9" w:rsidRPr="00BE0875">
                        <w:rPr>
                          <w:b/>
                          <w:bCs/>
                          <w:color w:val="0E2841" w:themeColor="text2"/>
                          <w:sz w:val="18"/>
                          <w:szCs w:val="18"/>
                        </w:rPr>
                        <w:t xml:space="preserve"> tipy na závěr:</w:t>
                      </w:r>
                    </w:p>
                    <w:p w14:paraId="74CB7767" w14:textId="500830CE" w:rsidR="000F4FBA" w:rsidRPr="00BE0875" w:rsidRDefault="000F4FBA" w:rsidP="00F00AB9">
                      <w:pPr>
                        <w:pStyle w:val="Odstavecseseznamem"/>
                        <w:numPr>
                          <w:ilvl w:val="0"/>
                          <w:numId w:val="36"/>
                        </w:numPr>
                        <w:rPr>
                          <w:color w:val="0E2841" w:themeColor="text2"/>
                          <w:sz w:val="18"/>
                          <w:szCs w:val="18"/>
                          <w:lang w:eastAsia="cs-CZ"/>
                        </w:rPr>
                      </w:pPr>
                      <w:r w:rsidRPr="00BE0875">
                        <w:rPr>
                          <w:color w:val="0E2841" w:themeColor="text2"/>
                          <w:sz w:val="18"/>
                          <w:szCs w:val="18"/>
                          <w:lang w:eastAsia="cs-CZ"/>
                        </w:rPr>
                        <w:t>Průběžná aktualizace znalostí zvyšuje hodnocení zejména tehdy, pokud změny pravidel, norem, technologií nebo odborných postupů přímo ovlivňují správný výkon práce a pozice vyžaduje, aby je člověk samostatně sledoval, chápal a promítal do odborného posouzení. Samotná existence změn v oboru ještě neznamená nejvyšší úroveň; rozhodující je, jak hlubokou znalost těchto změn pozice skutečně vyžaduje.</w:t>
                      </w:r>
                    </w:p>
                    <w:p w14:paraId="175087AC" w14:textId="284071CF" w:rsidR="00B16A91" w:rsidRPr="00BE0875" w:rsidRDefault="00B16A91" w:rsidP="00F00AB9">
                      <w:pPr>
                        <w:pStyle w:val="Odstavecseseznamem"/>
                        <w:numPr>
                          <w:ilvl w:val="0"/>
                          <w:numId w:val="36"/>
                        </w:numPr>
                        <w:rPr>
                          <w:color w:val="0E2841" w:themeColor="text2"/>
                          <w:sz w:val="18"/>
                          <w:szCs w:val="18"/>
                          <w:lang w:eastAsia="cs-CZ"/>
                        </w:rPr>
                      </w:pPr>
                      <w:r w:rsidRPr="00BE0875">
                        <w:rPr>
                          <w:b/>
                          <w:bCs/>
                          <w:color w:val="0E2841" w:themeColor="text2"/>
                          <w:sz w:val="18"/>
                          <w:szCs w:val="18"/>
                        </w:rPr>
                        <w:t>Nezahrnujte digitální kompetence</w:t>
                      </w:r>
                      <w:r w:rsidRPr="00BE0875">
                        <w:rPr>
                          <w:color w:val="0E2841" w:themeColor="text2"/>
                          <w:sz w:val="18"/>
                          <w:szCs w:val="18"/>
                        </w:rPr>
                        <w:t xml:space="preserve"> (běžné administrativní programy, práce s daty, ERP/BI, skriptování aj.) – ty se hodnotí samostatně v části </w:t>
                      </w:r>
                      <w:r w:rsidRPr="00BE0875">
                        <w:rPr>
                          <w:b/>
                          <w:bCs/>
                          <w:color w:val="0E2841" w:themeColor="text2"/>
                          <w:sz w:val="18"/>
                          <w:szCs w:val="18"/>
                        </w:rPr>
                        <w:t>1.3.5 Digitální kompetence</w:t>
                      </w:r>
                      <w:r w:rsidRPr="00BE0875">
                        <w:rPr>
                          <w:color w:val="0E2841" w:themeColor="text2"/>
                          <w:sz w:val="18"/>
                          <w:szCs w:val="18"/>
                        </w:rPr>
                        <w:t xml:space="preserve">. Sem naopak patří např. </w:t>
                      </w:r>
                      <w:r w:rsidRPr="00BE0875">
                        <w:rPr>
                          <w:i/>
                          <w:iCs/>
                          <w:color w:val="0E2841" w:themeColor="text2"/>
                          <w:sz w:val="18"/>
                          <w:szCs w:val="18"/>
                        </w:rPr>
                        <w:t>znalost standardů sociální služby, postupů při vyhodnocení klientovy situace, technických norem a oborových metodik</w:t>
                      </w:r>
                      <w:r w:rsidRPr="00BE0875">
                        <w:rPr>
                          <w:color w:val="0E2841" w:themeColor="text2"/>
                          <w:sz w:val="18"/>
                          <w:szCs w:val="18"/>
                        </w:rPr>
                        <w:t>.</w:t>
                      </w:r>
                    </w:p>
                    <w:p w14:paraId="0049AFD6" w14:textId="27E3938E" w:rsidR="00F00AB9" w:rsidRPr="00BE0875" w:rsidRDefault="00F00AB9" w:rsidP="00F00AB9">
                      <w:pPr>
                        <w:pStyle w:val="Odstavecseseznamem"/>
                        <w:numPr>
                          <w:ilvl w:val="0"/>
                          <w:numId w:val="36"/>
                        </w:numPr>
                        <w:spacing w:before="240"/>
                        <w:rPr>
                          <w:color w:val="0E2841" w:themeColor="text2"/>
                          <w:sz w:val="18"/>
                          <w:szCs w:val="18"/>
                          <w:lang w:eastAsia="cs-CZ"/>
                        </w:rPr>
                      </w:pPr>
                      <w:r w:rsidRPr="00DE033E">
                        <w:rPr>
                          <w:color w:val="0E2841" w:themeColor="text2"/>
                          <w:sz w:val="18"/>
                          <w:szCs w:val="18"/>
                          <w:lang w:eastAsia="cs-CZ"/>
                        </w:rPr>
                        <w:t xml:space="preserve">Rozlišujte přitom odbornou stránku práce se znalostmi od odpovědnosti za rozhodnutí. To, že pozice musí pravidlům hluboce rozumět, interpretovat je nebo odborně garantovat jejich správné použití, hodnotíte zde. Pravomoc pravidla schvalovat, zavádět, kontrolovat jejich dodržování nebo nést dopady jejich chybného nastavení hodnotíte v části </w:t>
                      </w:r>
                      <w:r w:rsidRPr="00DE033E">
                        <w:rPr>
                          <w:b/>
                          <w:bCs/>
                          <w:color w:val="0E2841" w:themeColor="text2"/>
                          <w:sz w:val="18"/>
                          <w:szCs w:val="18"/>
                          <w:lang w:eastAsia="cs-CZ"/>
                        </w:rPr>
                        <w:t>3 Odpovědnost</w:t>
                      </w:r>
                      <w:r w:rsidRPr="00DE033E">
                        <w:rPr>
                          <w:color w:val="0E2841" w:themeColor="text2"/>
                          <w:sz w:val="18"/>
                          <w:szCs w:val="18"/>
                          <w:lang w:eastAsia="cs-CZ"/>
                        </w:rPr>
                        <w:t>.</w:t>
                      </w:r>
                    </w:p>
                    <w:p w14:paraId="743FC18C" w14:textId="3CB0AF57" w:rsidR="000F4FBA" w:rsidRPr="002B0C78" w:rsidRDefault="000F4FBA" w:rsidP="000F4FBA">
                      <w:pPr>
                        <w:pStyle w:val="Odstavecseseznamem"/>
                        <w:spacing w:line="240" w:lineRule="auto"/>
                        <w:ind w:left="284"/>
                        <w:rPr>
                          <w:rFonts w:eastAsia="Times New Roman"/>
                          <w:color w:val="0E2841" w:themeColor="text2"/>
                          <w:kern w:val="0"/>
                          <w:lang w:eastAsia="cs-CZ"/>
                          <w14:ligatures w14:val="none"/>
                        </w:rPr>
                      </w:pPr>
                    </w:p>
                    <w:p w14:paraId="4CF0FECF" w14:textId="77777777" w:rsidR="000F4FBA" w:rsidRPr="00FA052B" w:rsidRDefault="000F4FBA" w:rsidP="000F4FBA">
                      <w:pPr>
                        <w:pStyle w:val="Bezmezer"/>
                        <w:ind w:left="284" w:hanging="284"/>
                        <w:jc w:val="both"/>
                        <w:rPr>
                          <w:rFonts w:ascii="Georgia" w:hAnsi="Georgia"/>
                          <w:color w:val="0E2841" w:themeColor="text2"/>
                        </w:rPr>
                      </w:pPr>
                    </w:p>
                  </w:txbxContent>
                </v:textbox>
                <w10:wrap type="topAndBottom" anchorx="margin"/>
              </v:shape>
            </w:pict>
          </mc:Fallback>
        </mc:AlternateContent>
      </w:r>
      <w:r w:rsidR="00767F6C" w:rsidRPr="00CB0391">
        <w:rPr>
          <w:b/>
          <w:bCs/>
        </w:rPr>
        <w:t>5 bodů –</w:t>
      </w:r>
      <w:r w:rsidR="00767F6C" w:rsidRPr="00330B50">
        <w:t xml:space="preserve"> </w:t>
      </w:r>
      <w:r w:rsidR="00F2543B" w:rsidRPr="00F2543B">
        <w:rPr>
          <w:b/>
          <w:bCs/>
        </w:rPr>
        <w:t>expertní, vysoce odborné znalosti / metodická úroveň, supervize a školení ostatních</w:t>
      </w:r>
      <w:r w:rsidR="00F2543B">
        <w:rPr>
          <w:b/>
          <w:bCs/>
        </w:rPr>
        <w:t xml:space="preserve">; </w:t>
      </w:r>
      <w:r w:rsidR="00F2543B" w:rsidRPr="00F2543B">
        <w:t>Člověk je odbornou autoritou pro ostatní, vyhodnocuje složité nebo nové situace, metodicky vede ostatní nebo je školí v odborném rámci práce.</w:t>
      </w:r>
      <w:r w:rsidR="00767F6C">
        <w:t xml:space="preserve"> </w:t>
      </w:r>
      <w:r w:rsidR="00767F6C" w:rsidRPr="00CB0391">
        <w:rPr>
          <w:i/>
          <w:iCs/>
        </w:rPr>
        <w:t xml:space="preserve">Např.: </w:t>
      </w:r>
      <w:r w:rsidR="0022790A" w:rsidRPr="0022790A">
        <w:rPr>
          <w:i/>
          <w:iCs/>
        </w:rPr>
        <w:t>garant/ka odborné agendy, expert/ka na compliance, odborný/á garant/ka systému kvality, osoba odpovědná za tvorbu nebo rozvoj metodik, odborných standardů či koncepčních řešení</w:t>
      </w:r>
      <w:r w:rsidR="00767F6C" w:rsidRPr="00CB0391">
        <w:rPr>
          <w:i/>
          <w:iCs/>
        </w:rPr>
        <w:t>.</w:t>
      </w:r>
    </w:p>
    <w:p w14:paraId="041A2BDC" w14:textId="0FD807BA" w:rsidR="003C2659" w:rsidRDefault="003E097D" w:rsidP="008B2743">
      <w:pPr>
        <w:pStyle w:val="1xy"/>
        <w:rPr>
          <w:lang w:eastAsia="cs-CZ"/>
        </w:rPr>
      </w:pPr>
      <w:bookmarkStart w:id="14" w:name="_Hlk208478176"/>
      <w:r>
        <w:rPr>
          <w:lang w:eastAsia="cs-CZ"/>
        </w:rPr>
        <w:t xml:space="preserve">1.4.2 Praktické odborné </w:t>
      </w:r>
      <w:r w:rsidR="007D71A0">
        <w:rPr>
          <w:lang w:eastAsia="cs-CZ"/>
        </w:rPr>
        <w:t>dovednosti</w:t>
      </w:r>
    </w:p>
    <w:p w14:paraId="13E03127" w14:textId="4FD4EAA7" w:rsidR="003E097D" w:rsidRDefault="003E097D" w:rsidP="003E097D">
      <w:pPr>
        <w:rPr>
          <w:lang w:eastAsia="cs-CZ"/>
        </w:rPr>
      </w:pPr>
      <w:r w:rsidRPr="003E097D">
        <w:rPr>
          <w:lang w:eastAsia="cs-CZ"/>
        </w:rPr>
        <w:t>Hodnotíte, nakolik výkon práce vyžaduje praktické, odborně specifické dovednosti, které se opírají o znalosti a zkušenost, ale nelze je redukovat ani na teoretické znalosti, ani na obecné manuální či fyzické schopnosti. Jde o dovednosti, které se rozvíjejí praxí, opakováním a profesní zkušeností a které umožňují znalosti skutečně uplatnit v konkrétních pracovních situacích.</w:t>
      </w:r>
      <w:r>
        <w:rPr>
          <w:lang w:eastAsia="cs-CZ"/>
        </w:rPr>
        <w:t xml:space="preserve"> </w:t>
      </w:r>
      <w:r w:rsidRPr="003E097D">
        <w:rPr>
          <w:lang w:eastAsia="cs-CZ"/>
        </w:rPr>
        <w:t>Patří sem zejména preciznost</w:t>
      </w:r>
      <w:r w:rsidR="00003680">
        <w:rPr>
          <w:lang w:eastAsia="cs-CZ"/>
        </w:rPr>
        <w:t xml:space="preserve"> odborného</w:t>
      </w:r>
      <w:r w:rsidRPr="003E097D">
        <w:rPr>
          <w:lang w:eastAsia="cs-CZ"/>
        </w:rPr>
        <w:t xml:space="preserve"> provedení, koordinace, práce s odbornými nástroji či technologiemi, schopnost reagovat na situaci v reálném čase, komunikace v odborném kontextu, práce s lidmi v náročných situacích, rozhodování „v terénu“ a zvládání nestandardních nebo krizových momentů. Nejde o sílu, vytrvalost nebo fyzickou zátěž jako takovou (ty se hodnotí v rámci pracovních podmínek), ale o kvalitu odborného výkonu.</w:t>
      </w:r>
    </w:p>
    <w:p w14:paraId="2BAA1CA3" w14:textId="60DFB561" w:rsidR="00DF15D1" w:rsidRDefault="009B00FC" w:rsidP="00E32824">
      <w:pPr>
        <w:pStyle w:val="Odstavecseseznamem"/>
        <w:spacing w:before="240" w:line="240" w:lineRule="auto"/>
        <w:ind w:left="0"/>
        <w:rPr>
          <w:lang w:eastAsia="cs-CZ"/>
        </w:rPr>
      </w:pPr>
      <w:r w:rsidRPr="009B00FC">
        <w:rPr>
          <w:lang w:eastAsia="cs-CZ"/>
        </w:rPr>
        <w:lastRenderedPageBreak/>
        <w:t>U řízení vozidla, stroje nebo speciální techniky rozlišujte, zda jde o hlavní odbornou náplň práce, nebo pouze o prostředek k výkonu jiné práce. Pokud je řízení podstatnou odbornou činností pozice, promítá se do praktických odborných dovedností. Pokud slouží především k cestám za klienty, na pobočky nebo na různá pracoviště, hodnotíte zde hlavní odbornou dovednost dané profese; samotné řidičské oprávnění jako formální podmínku výkonu práce zohledníte v části 1.1.2 Další odborné vzdělávání/ odborné kurzy.</w:t>
      </w:r>
    </w:p>
    <w:p w14:paraId="7692B4E5" w14:textId="77777777" w:rsidR="00E32824" w:rsidRPr="00E32824" w:rsidRDefault="00E32824" w:rsidP="00DF15D1">
      <w:pPr>
        <w:pStyle w:val="Odstavecseseznamem"/>
        <w:spacing w:before="120" w:line="240" w:lineRule="auto"/>
        <w:ind w:left="0"/>
        <w:rPr>
          <w:b/>
          <w:bCs/>
          <w:sz w:val="12"/>
          <w:szCs w:val="12"/>
        </w:rPr>
      </w:pPr>
    </w:p>
    <w:p w14:paraId="418CF89C" w14:textId="346DE263" w:rsidR="00E72CC8" w:rsidRPr="00F0479C" w:rsidRDefault="00E72CC8" w:rsidP="00DF15D1">
      <w:pPr>
        <w:pStyle w:val="Odstavecseseznamem"/>
        <w:spacing w:before="120" w:line="240" w:lineRule="auto"/>
        <w:ind w:left="0"/>
      </w:pPr>
      <w:r w:rsidRPr="00F0479C">
        <w:rPr>
          <w:b/>
          <w:bCs/>
        </w:rPr>
        <w:t>Škála hodnocení (0–5 bodů):</w:t>
      </w:r>
    </w:p>
    <w:p w14:paraId="582A55E2" w14:textId="5C36E043" w:rsidR="00E72CC8" w:rsidRPr="00796DE2" w:rsidRDefault="00E72CC8" w:rsidP="00E32824">
      <w:pPr>
        <w:pStyle w:val="Odstavecseseznamem"/>
        <w:numPr>
          <w:ilvl w:val="0"/>
          <w:numId w:val="9"/>
        </w:numPr>
        <w:spacing w:before="100" w:beforeAutospacing="1" w:after="100" w:afterAutospacing="1" w:line="240" w:lineRule="auto"/>
        <w:rPr>
          <w:i/>
          <w:iCs/>
        </w:rPr>
      </w:pPr>
      <w:r w:rsidRPr="00330B50">
        <w:rPr>
          <w:b/>
          <w:bCs/>
        </w:rPr>
        <w:t>0 bodů</w:t>
      </w:r>
      <w:r>
        <w:rPr>
          <w:b/>
          <w:bCs/>
        </w:rPr>
        <w:t xml:space="preserve"> </w:t>
      </w:r>
      <w:r w:rsidRPr="00330B50">
        <w:t xml:space="preserve">– </w:t>
      </w:r>
      <w:r w:rsidR="00796DE2" w:rsidRPr="00796DE2">
        <w:rPr>
          <w:rFonts w:eastAsia="Times New Roman" w:cs="Times New Roman"/>
          <w:b/>
          <w:bCs/>
          <w:kern w:val="0"/>
          <w:lang w:eastAsia="cs-CZ"/>
          <w14:ligatures w14:val="none"/>
        </w:rPr>
        <w:t>bez odborných dovedností:</w:t>
      </w:r>
      <w:r w:rsidR="00796DE2" w:rsidRPr="00796DE2">
        <w:rPr>
          <w:rFonts w:eastAsia="Times New Roman" w:cs="Times New Roman"/>
          <w:kern w:val="0"/>
          <w:lang w:eastAsia="cs-CZ"/>
          <w14:ligatures w14:val="none"/>
        </w:rPr>
        <w:t xml:space="preserve"> pozice nevyžaduje odborně kvalifikovaný výkon; vykonávané činnosti nevyžadují odbornou zručnost ani specifické profesní dovednosti.</w:t>
      </w:r>
      <w:r w:rsidR="00796DE2" w:rsidRPr="00796DE2">
        <w:rPr>
          <w:rFonts w:eastAsia="Times New Roman" w:cs="Times New Roman"/>
          <w:kern w:val="0"/>
          <w:lang w:eastAsia="cs-CZ"/>
          <w14:ligatures w14:val="none"/>
        </w:rPr>
        <w:br/>
      </w:r>
      <w:r w:rsidR="00796DE2" w:rsidRPr="00796DE2">
        <w:rPr>
          <w:rFonts w:eastAsia="Times New Roman" w:cs="Times New Roman"/>
          <w:i/>
          <w:iCs/>
          <w:kern w:val="0"/>
          <w:lang w:eastAsia="cs-CZ"/>
          <w14:ligatures w14:val="none"/>
        </w:rPr>
        <w:t xml:space="preserve">Např.: </w:t>
      </w:r>
      <w:r w:rsidR="00796DE2">
        <w:rPr>
          <w:rFonts w:eastAsia="Times New Roman" w:cs="Times New Roman"/>
          <w:i/>
          <w:iCs/>
          <w:kern w:val="0"/>
          <w:lang w:eastAsia="cs-CZ"/>
          <w14:ligatures w14:val="none"/>
        </w:rPr>
        <w:t>pomocní</w:t>
      </w:r>
      <w:r w:rsidR="00E902DB">
        <w:rPr>
          <w:rFonts w:eastAsia="Times New Roman" w:cs="Times New Roman"/>
          <w:i/>
          <w:iCs/>
          <w:kern w:val="0"/>
          <w:lang w:eastAsia="cs-CZ"/>
          <w14:ligatures w14:val="none"/>
        </w:rPr>
        <w:t>/á</w:t>
      </w:r>
      <w:r w:rsidR="00796DE2">
        <w:rPr>
          <w:rFonts w:eastAsia="Times New Roman" w:cs="Times New Roman"/>
          <w:i/>
          <w:iCs/>
          <w:kern w:val="0"/>
          <w:lang w:eastAsia="cs-CZ"/>
          <w14:ligatures w14:val="none"/>
        </w:rPr>
        <w:t xml:space="preserve"> dělník</w:t>
      </w:r>
      <w:r w:rsidR="00E902DB">
        <w:rPr>
          <w:rFonts w:eastAsia="Times New Roman" w:cs="Times New Roman"/>
          <w:i/>
          <w:iCs/>
          <w:kern w:val="0"/>
          <w:lang w:eastAsia="cs-CZ"/>
          <w14:ligatures w14:val="none"/>
        </w:rPr>
        <w:t>/ce</w:t>
      </w:r>
      <w:r w:rsidR="00796DE2">
        <w:rPr>
          <w:rFonts w:eastAsia="Times New Roman" w:cs="Times New Roman"/>
          <w:i/>
          <w:iCs/>
          <w:kern w:val="0"/>
          <w:lang w:eastAsia="cs-CZ"/>
          <w14:ligatures w14:val="none"/>
        </w:rPr>
        <w:t xml:space="preserve"> na stavbě</w:t>
      </w:r>
      <w:r w:rsidR="00BF33A5">
        <w:rPr>
          <w:rFonts w:eastAsia="Times New Roman" w:cs="Times New Roman"/>
          <w:i/>
          <w:iCs/>
          <w:kern w:val="0"/>
          <w:lang w:eastAsia="cs-CZ"/>
          <w14:ligatures w14:val="none"/>
        </w:rPr>
        <w:t>.</w:t>
      </w:r>
    </w:p>
    <w:bookmarkEnd w:id="14"/>
    <w:p w14:paraId="09D9711F" w14:textId="2DC91BAD" w:rsidR="006B61DE" w:rsidRPr="00E32824" w:rsidRDefault="006B61DE" w:rsidP="00E32824">
      <w:pPr>
        <w:pStyle w:val="Odstavecseseznamem"/>
        <w:numPr>
          <w:ilvl w:val="0"/>
          <w:numId w:val="9"/>
        </w:numPr>
        <w:spacing w:before="100" w:beforeAutospacing="1" w:after="100" w:afterAutospacing="1" w:line="240" w:lineRule="auto"/>
        <w:rPr>
          <w:rFonts w:eastAsia="Times New Roman" w:cs="Times New Roman"/>
          <w:kern w:val="0"/>
          <w:lang w:eastAsia="cs-CZ"/>
          <w14:ligatures w14:val="none"/>
        </w:rPr>
      </w:pPr>
      <w:r w:rsidRPr="00E32824">
        <w:rPr>
          <w:rFonts w:eastAsia="Times New Roman" w:cs="Times New Roman"/>
          <w:kern w:val="0"/>
          <w:lang w:eastAsia="cs-CZ"/>
          <w14:ligatures w14:val="none"/>
        </w:rPr>
        <w:t xml:space="preserve"> </w:t>
      </w:r>
      <w:r w:rsidRPr="00E32824">
        <w:rPr>
          <w:rFonts w:eastAsia="Times New Roman" w:cs="Times New Roman"/>
          <w:b/>
          <w:bCs/>
          <w:kern w:val="0"/>
          <w:lang w:eastAsia="cs-CZ"/>
          <w14:ligatures w14:val="none"/>
        </w:rPr>
        <w:t>1 bod – jednoduché odborné dovednosti:</w:t>
      </w:r>
      <w:r w:rsidRPr="00E32824">
        <w:rPr>
          <w:rFonts w:eastAsia="Times New Roman" w:cs="Times New Roman"/>
          <w:kern w:val="0"/>
          <w:lang w:eastAsia="cs-CZ"/>
          <w14:ligatures w14:val="none"/>
        </w:rPr>
        <w:t xml:space="preserve"> pozice vyžaduje základní odborné dovednosti spojené s jednoduchými odbornými úkony, které mají nízké nároky na přesnost a odbornost.</w:t>
      </w:r>
      <w:r w:rsidRPr="00E32824">
        <w:rPr>
          <w:rFonts w:eastAsia="Times New Roman" w:cs="Times New Roman"/>
          <w:kern w:val="0"/>
          <w:lang w:eastAsia="cs-CZ"/>
          <w14:ligatures w14:val="none"/>
        </w:rPr>
        <w:br/>
      </w:r>
      <w:r w:rsidRPr="00E32824">
        <w:rPr>
          <w:rFonts w:eastAsia="Times New Roman" w:cs="Times New Roman"/>
          <w:i/>
          <w:iCs/>
          <w:kern w:val="0"/>
          <w:lang w:eastAsia="cs-CZ"/>
          <w14:ligatures w14:val="none"/>
        </w:rPr>
        <w:t xml:space="preserve">Např.: </w:t>
      </w:r>
      <w:r w:rsidR="004C1AB6" w:rsidRPr="00E32824">
        <w:rPr>
          <w:rFonts w:eastAsia="Times New Roman" w:cs="Times New Roman"/>
          <w:i/>
          <w:iCs/>
          <w:kern w:val="0"/>
          <w:lang w:eastAsia="cs-CZ"/>
          <w14:ligatures w14:val="none"/>
        </w:rPr>
        <w:t>pomocný/á pracovník/ce ve výrobě, pomocný/á pracovník/ce v laboratoři, pracovník/ce jednoduché montáže, pomocný/á pracovník/ce ve skladu, pomocný/á pracovník/ce v provozu.</w:t>
      </w:r>
    </w:p>
    <w:p w14:paraId="75D55746" w14:textId="66CBBA64" w:rsidR="006B61DE" w:rsidRPr="00E32824" w:rsidRDefault="006B61DE" w:rsidP="00E32824">
      <w:pPr>
        <w:pStyle w:val="Odstavecseseznamem"/>
        <w:numPr>
          <w:ilvl w:val="0"/>
          <w:numId w:val="9"/>
        </w:numPr>
        <w:spacing w:before="100" w:beforeAutospacing="1" w:after="100" w:afterAutospacing="1" w:line="240" w:lineRule="auto"/>
        <w:rPr>
          <w:rFonts w:eastAsia="Times New Roman" w:cs="Times New Roman"/>
          <w:kern w:val="0"/>
          <w:lang w:eastAsia="cs-CZ"/>
          <w14:ligatures w14:val="none"/>
        </w:rPr>
      </w:pPr>
      <w:r w:rsidRPr="00E32824">
        <w:rPr>
          <w:rFonts w:eastAsia="Times New Roman" w:cs="Times New Roman"/>
          <w:b/>
          <w:bCs/>
          <w:kern w:val="0"/>
          <w:lang w:eastAsia="cs-CZ"/>
          <w14:ligatures w14:val="none"/>
        </w:rPr>
        <w:t>2 body – běžné odborné dovednosti:</w:t>
      </w:r>
      <w:r w:rsidRPr="00E32824">
        <w:rPr>
          <w:rFonts w:eastAsia="Times New Roman" w:cs="Times New Roman"/>
          <w:kern w:val="0"/>
          <w:lang w:eastAsia="cs-CZ"/>
          <w14:ligatures w14:val="none"/>
        </w:rPr>
        <w:t xml:space="preserve"> pozice vyžaduje standardní odborný výkon typický pro daný obor, s běžnými nároky na kvalitu, přesnost a odborné provedení.</w:t>
      </w:r>
      <w:r w:rsidRPr="00E32824">
        <w:rPr>
          <w:rFonts w:eastAsia="Times New Roman" w:cs="Times New Roman"/>
          <w:kern w:val="0"/>
          <w:lang w:eastAsia="cs-CZ"/>
          <w14:ligatures w14:val="none"/>
        </w:rPr>
        <w:br/>
      </w:r>
      <w:r w:rsidRPr="00E32824">
        <w:rPr>
          <w:rFonts w:eastAsia="Times New Roman" w:cs="Times New Roman"/>
          <w:i/>
          <w:iCs/>
          <w:kern w:val="0"/>
          <w:lang w:eastAsia="cs-CZ"/>
          <w14:ligatures w14:val="none"/>
        </w:rPr>
        <w:t>Např.: účetní běžné agendy, zdravotnický pracovník/ce v rutinní péči, technik/čka obsluhující specializované zařízení, pracovník/ce montáže podle stanoveného postupu.</w:t>
      </w:r>
    </w:p>
    <w:p w14:paraId="14820E4B" w14:textId="209AB80A" w:rsidR="006B61DE" w:rsidRPr="00E32824" w:rsidRDefault="006B61DE" w:rsidP="00E32824">
      <w:pPr>
        <w:pStyle w:val="Odstavecseseznamem"/>
        <w:numPr>
          <w:ilvl w:val="0"/>
          <w:numId w:val="9"/>
        </w:numPr>
        <w:spacing w:before="100" w:beforeAutospacing="1" w:after="100" w:afterAutospacing="1" w:line="240" w:lineRule="auto"/>
        <w:rPr>
          <w:rFonts w:eastAsia="Times New Roman" w:cs="Times New Roman"/>
          <w:i/>
          <w:iCs/>
          <w:kern w:val="0"/>
          <w:lang w:eastAsia="cs-CZ"/>
          <w14:ligatures w14:val="none"/>
        </w:rPr>
      </w:pPr>
      <w:r w:rsidRPr="00E32824">
        <w:rPr>
          <w:rFonts w:eastAsia="Times New Roman" w:cs="Times New Roman"/>
          <w:b/>
          <w:bCs/>
          <w:kern w:val="0"/>
          <w:lang w:eastAsia="cs-CZ"/>
          <w14:ligatures w14:val="none"/>
        </w:rPr>
        <w:t>3 body – pokročilé odborné dovednosti:</w:t>
      </w:r>
      <w:r w:rsidRPr="00E32824">
        <w:rPr>
          <w:rFonts w:eastAsia="Times New Roman" w:cs="Times New Roman"/>
          <w:kern w:val="0"/>
          <w:lang w:eastAsia="cs-CZ"/>
          <w14:ligatures w14:val="none"/>
        </w:rPr>
        <w:t xml:space="preserve"> pozice vyžaduje pokročilý odborný výkon, který předpokládá hlubší profesní zručnost, schopnost použít odborný postup podle situace a zvládání odborně náročnějších úkonů.</w:t>
      </w:r>
      <w:r w:rsidRPr="00E32824">
        <w:rPr>
          <w:rFonts w:eastAsia="Times New Roman" w:cs="Times New Roman"/>
          <w:i/>
          <w:iCs/>
          <w:kern w:val="0"/>
          <w:lang w:eastAsia="cs-CZ"/>
          <w14:ligatures w14:val="none"/>
        </w:rPr>
        <w:t xml:space="preserve">Např.: sociální pracovník/ce </w:t>
      </w:r>
      <w:r w:rsidR="00CE3BBE" w:rsidRPr="00E32824">
        <w:rPr>
          <w:rFonts w:eastAsia="Times New Roman" w:cs="Times New Roman"/>
          <w:i/>
          <w:iCs/>
          <w:kern w:val="0"/>
          <w:lang w:eastAsia="cs-CZ"/>
          <w14:ligatures w14:val="none"/>
        </w:rPr>
        <w:t>v</w:t>
      </w:r>
      <w:r w:rsidRPr="00E32824">
        <w:rPr>
          <w:rFonts w:eastAsia="Times New Roman" w:cs="Times New Roman"/>
          <w:i/>
          <w:iCs/>
          <w:kern w:val="0"/>
          <w:lang w:eastAsia="cs-CZ"/>
          <w14:ligatures w14:val="none"/>
        </w:rPr>
        <w:t xml:space="preserve"> přím</w:t>
      </w:r>
      <w:r w:rsidR="00CE3BBE" w:rsidRPr="00E32824">
        <w:rPr>
          <w:rFonts w:eastAsia="Times New Roman" w:cs="Times New Roman"/>
          <w:i/>
          <w:iCs/>
          <w:kern w:val="0"/>
          <w:lang w:eastAsia="cs-CZ"/>
          <w14:ligatures w14:val="none"/>
        </w:rPr>
        <w:t>é</w:t>
      </w:r>
      <w:r w:rsidRPr="00E32824">
        <w:rPr>
          <w:rFonts w:eastAsia="Times New Roman" w:cs="Times New Roman"/>
          <w:i/>
          <w:iCs/>
          <w:kern w:val="0"/>
          <w:lang w:eastAsia="cs-CZ"/>
          <w14:ligatures w14:val="none"/>
        </w:rPr>
        <w:t xml:space="preserve"> pr</w:t>
      </w:r>
      <w:r w:rsidR="009044A4">
        <w:rPr>
          <w:rFonts w:eastAsia="Times New Roman" w:cs="Times New Roman"/>
          <w:i/>
          <w:iCs/>
          <w:kern w:val="0"/>
          <w:lang w:eastAsia="cs-CZ"/>
          <w14:ligatures w14:val="none"/>
        </w:rPr>
        <w:t>áci</w:t>
      </w:r>
      <w:r w:rsidRPr="00E32824">
        <w:rPr>
          <w:rFonts w:eastAsia="Times New Roman" w:cs="Times New Roman"/>
          <w:i/>
          <w:iCs/>
          <w:kern w:val="0"/>
          <w:lang w:eastAsia="cs-CZ"/>
          <w14:ligatures w14:val="none"/>
        </w:rPr>
        <w:t xml:space="preserve"> s klienty, výzkumný/á pracovník/ce, </w:t>
      </w:r>
      <w:r w:rsidR="00C32502" w:rsidRPr="00E32824">
        <w:rPr>
          <w:rFonts w:eastAsia="Times New Roman" w:cs="Times New Roman"/>
          <w:i/>
          <w:iCs/>
          <w:kern w:val="0"/>
          <w:lang w:eastAsia="cs-CZ"/>
          <w14:ligatures w14:val="none"/>
        </w:rPr>
        <w:t>učitel/ka</w:t>
      </w:r>
      <w:r w:rsidRPr="00E32824">
        <w:rPr>
          <w:rFonts w:eastAsia="Times New Roman" w:cs="Times New Roman"/>
          <w:i/>
          <w:iCs/>
          <w:kern w:val="0"/>
          <w:lang w:eastAsia="cs-CZ"/>
          <w14:ligatures w14:val="none"/>
        </w:rPr>
        <w:t>, analytik/čka, mechanik/čka provádějící seřízení stroje, laboratorní technik/čka podle SOP.</w:t>
      </w:r>
    </w:p>
    <w:p w14:paraId="5C6B2272" w14:textId="343632E0" w:rsidR="006B61DE" w:rsidRPr="00E32824" w:rsidRDefault="006B61DE" w:rsidP="00E32824">
      <w:pPr>
        <w:pStyle w:val="Odstavecseseznamem"/>
        <w:numPr>
          <w:ilvl w:val="0"/>
          <w:numId w:val="9"/>
        </w:numPr>
        <w:spacing w:before="100" w:beforeAutospacing="1" w:after="100" w:afterAutospacing="1" w:line="240" w:lineRule="auto"/>
        <w:rPr>
          <w:rFonts w:eastAsia="Times New Roman" w:cs="Times New Roman"/>
          <w:kern w:val="0"/>
          <w:lang w:eastAsia="cs-CZ"/>
          <w14:ligatures w14:val="none"/>
        </w:rPr>
      </w:pPr>
      <w:r w:rsidRPr="00E32824">
        <w:rPr>
          <w:rFonts w:eastAsia="Times New Roman" w:cs="Times New Roman"/>
          <w:b/>
          <w:bCs/>
          <w:kern w:val="0"/>
          <w:lang w:eastAsia="cs-CZ"/>
          <w14:ligatures w14:val="none"/>
        </w:rPr>
        <w:t>4 body – vysoce specializované odborné dovednosti:</w:t>
      </w:r>
      <w:r w:rsidRPr="00E32824">
        <w:rPr>
          <w:rFonts w:eastAsia="Times New Roman" w:cs="Times New Roman"/>
          <w:kern w:val="0"/>
          <w:lang w:eastAsia="cs-CZ"/>
          <w14:ligatures w14:val="none"/>
        </w:rPr>
        <w:t xml:space="preserve"> pozice vyžaduje vysoce specializovaný odborný výkon s vysokými nároky na odbornost, přesnost a kvalitu; zahrnuje řešení složitějších odborných situací, náročnější diagnostiku, validaci, revize, odborné kontroly nebo kombinaci více odborných postupů.</w:t>
      </w:r>
      <w:r w:rsidR="00D44BA7">
        <w:rPr>
          <w:rFonts w:eastAsia="Times New Roman" w:cs="Times New Roman"/>
          <w:kern w:val="0"/>
          <w:lang w:eastAsia="cs-CZ"/>
          <w14:ligatures w14:val="none"/>
        </w:rPr>
        <w:t xml:space="preserve"> </w:t>
      </w:r>
      <w:r w:rsidRPr="00E32824">
        <w:rPr>
          <w:rFonts w:eastAsia="Times New Roman" w:cs="Times New Roman"/>
          <w:i/>
          <w:iCs/>
          <w:kern w:val="0"/>
          <w:lang w:eastAsia="cs-CZ"/>
          <w14:ligatures w14:val="none"/>
        </w:rPr>
        <w:t>Např.: procesní technolog/žka, hlavní účetní, elektrotechnik/čka provádějící revize a diagnostiku, specialista/ka kvality, zdravotní sestra ve specializované péči, zkušený/á sociální pracovník/ce v komplexních případech.</w:t>
      </w:r>
    </w:p>
    <w:p w14:paraId="15154908" w14:textId="1107A821" w:rsidR="006B61DE" w:rsidRPr="00E32824" w:rsidRDefault="006B61DE" w:rsidP="00E32824">
      <w:pPr>
        <w:pStyle w:val="Odstavecseseznamem"/>
        <w:numPr>
          <w:ilvl w:val="0"/>
          <w:numId w:val="9"/>
        </w:numPr>
        <w:spacing w:before="100" w:beforeAutospacing="1" w:after="100" w:afterAutospacing="1" w:line="240" w:lineRule="auto"/>
        <w:rPr>
          <w:rFonts w:eastAsia="Times New Roman" w:cs="Times New Roman"/>
          <w:kern w:val="0"/>
          <w:lang w:eastAsia="cs-CZ"/>
          <w14:ligatures w14:val="none"/>
        </w:rPr>
      </w:pPr>
      <w:r w:rsidRPr="00E32824">
        <w:rPr>
          <w:rFonts w:eastAsia="Times New Roman" w:cs="Times New Roman"/>
          <w:b/>
          <w:bCs/>
          <w:kern w:val="0"/>
          <w:lang w:eastAsia="cs-CZ"/>
          <w14:ligatures w14:val="none"/>
        </w:rPr>
        <w:t>5 bodů – expertní odborný výkon:</w:t>
      </w:r>
      <w:r w:rsidRPr="00E32824">
        <w:rPr>
          <w:rFonts w:eastAsia="Times New Roman" w:cs="Times New Roman"/>
          <w:kern w:val="0"/>
          <w:lang w:eastAsia="cs-CZ"/>
          <w14:ligatures w14:val="none"/>
        </w:rPr>
        <w:t xml:space="preserve"> pozice vyžaduje expertní zvládnutí složitých odborných postupů, kombinaci více odborných metod a minimální toleranci chyby; může zahrnovat validace, návrh odborných řešení, řízení rizik, supervizi nebo školení ostatních v odborném výkonu.</w:t>
      </w:r>
      <w:r w:rsidR="00E32824">
        <w:rPr>
          <w:rFonts w:eastAsia="Times New Roman" w:cs="Times New Roman"/>
          <w:kern w:val="0"/>
          <w:lang w:eastAsia="cs-CZ"/>
          <w14:ligatures w14:val="none"/>
        </w:rPr>
        <w:t xml:space="preserve"> </w:t>
      </w:r>
      <w:r w:rsidRPr="00E32824">
        <w:rPr>
          <w:rFonts w:eastAsia="Times New Roman" w:cs="Times New Roman"/>
          <w:kern w:val="0"/>
          <w:lang w:eastAsia="cs-CZ"/>
          <w14:ligatures w14:val="none"/>
        </w:rPr>
        <w:t xml:space="preserve">Např.: </w:t>
      </w:r>
      <w:r w:rsidRPr="00E32824">
        <w:rPr>
          <w:rFonts w:eastAsia="Times New Roman" w:cs="Times New Roman"/>
          <w:i/>
          <w:iCs/>
          <w:kern w:val="0"/>
          <w:lang w:eastAsia="cs-CZ"/>
          <w14:ligatures w14:val="none"/>
        </w:rPr>
        <w:t>auditor/ka kvality/ISO, procesní inženýr/ka, konstruktér/ka komplexních zařízení, hlavní právník/čka útvaru, manažer/ka nákupu a VZ, odborný/á garant/ka náročných postupů.</w:t>
      </w:r>
    </w:p>
    <w:p w14:paraId="424EC398" w14:textId="4EC6B274" w:rsidR="00A61088" w:rsidRDefault="00FE22AD" w:rsidP="003C6ECE">
      <w:pPr>
        <w:pStyle w:val="Zkladnkritria"/>
      </w:pPr>
      <w:bookmarkStart w:id="15" w:name="_Toc233973236"/>
      <w:r>
        <w:t>Úsilí a složitost (namáhavost)</w:t>
      </w:r>
      <w:bookmarkEnd w:id="15"/>
    </w:p>
    <w:p w14:paraId="6992FDF8" w14:textId="77777777" w:rsidR="00B41535" w:rsidRDefault="00AB3449" w:rsidP="00AB3449">
      <w:pPr>
        <w:rPr>
          <w:noProof/>
        </w:rPr>
      </w:pPr>
      <w:r>
        <w:t xml:space="preserve">U druhého kritéria posuzujete </w:t>
      </w:r>
      <w:r w:rsidR="00B1179A">
        <w:rPr>
          <w:b/>
          <w:bCs/>
        </w:rPr>
        <w:t>vyžadované úsilí dané</w:t>
      </w:r>
      <w:r w:rsidR="004477DF" w:rsidRPr="004477DF">
        <w:t xml:space="preserve"> práce (fyzick</w:t>
      </w:r>
      <w:r w:rsidR="00B1179A">
        <w:t>é</w:t>
      </w:r>
      <w:r w:rsidR="004477DF" w:rsidRPr="004477DF">
        <w:t xml:space="preserve">, duševní i sociálně-emoční) a </w:t>
      </w:r>
      <w:r w:rsidR="004477DF" w:rsidRPr="004477DF">
        <w:rPr>
          <w:b/>
          <w:bCs/>
        </w:rPr>
        <w:t>složitost</w:t>
      </w:r>
      <w:r w:rsidR="004477DF" w:rsidRPr="004477DF">
        <w:t xml:space="preserve"> prováděných činností. Postup vychází z praxe mezinárodních metodik (</w:t>
      </w:r>
      <w:r w:rsidR="006114AA">
        <w:t>především španělské</w:t>
      </w:r>
      <w:r w:rsidR="004477DF" w:rsidRPr="004477DF">
        <w:t>), a je v souladu se Zákoníkem práce, který ukládá</w:t>
      </w:r>
      <w:r w:rsidR="006114AA">
        <w:t xml:space="preserve"> povinnost</w:t>
      </w:r>
      <w:r w:rsidR="004477DF" w:rsidRPr="004477DF">
        <w:t xml:space="preserve"> při odměňování zohlednit právě složitost a namáhavost práce.</w:t>
      </w:r>
      <w:r w:rsidR="00B41535" w:rsidRPr="00B41535">
        <w:rPr>
          <w:noProof/>
        </w:rPr>
        <w:t xml:space="preserve"> </w:t>
      </w:r>
    </w:p>
    <w:p w14:paraId="76481387" w14:textId="38B4DA79" w:rsidR="00677CE9" w:rsidRDefault="00B41535" w:rsidP="00AB3449">
      <w:r w:rsidRPr="00B67C26">
        <w:rPr>
          <w:noProof/>
        </w:rPr>
        <mc:AlternateContent>
          <mc:Choice Requires="wps">
            <w:drawing>
              <wp:inline distT="0" distB="0" distL="0" distR="0" wp14:anchorId="43035678" wp14:editId="524F8F55">
                <wp:extent cx="5876925" cy="1849901"/>
                <wp:effectExtent l="0" t="0" r="9525" b="0"/>
                <wp:docPr id="2030704752" name="Textové pole 4"/>
                <wp:cNvGraphicFramePr/>
                <a:graphic xmlns:a="http://schemas.openxmlformats.org/drawingml/2006/main">
                  <a:graphicData uri="http://schemas.microsoft.com/office/word/2010/wordprocessingShape">
                    <wps:wsp>
                      <wps:cNvSpPr txBox="1"/>
                      <wps:spPr>
                        <a:xfrm>
                          <a:off x="0" y="0"/>
                          <a:ext cx="5876925" cy="184990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2E4001A" w14:textId="187514FB" w:rsidR="00B41535" w:rsidRPr="00B41535" w:rsidRDefault="00B41535" w:rsidP="00B41535">
                            <w:pPr>
                              <w:pStyle w:val="Odstavecseseznamem"/>
                              <w:numPr>
                                <w:ilvl w:val="0"/>
                                <w:numId w:val="12"/>
                              </w:numPr>
                              <w:spacing w:after="0" w:line="240" w:lineRule="auto"/>
                              <w:ind w:left="284" w:hanging="284"/>
                              <w:rPr>
                                <w:color w:val="0E2841" w:themeColor="text2"/>
                              </w:rPr>
                            </w:pPr>
                            <w:r w:rsidRPr="000422FA">
                              <w:rPr>
                                <w:b/>
                                <w:bCs/>
                                <w:color w:val="0E2841" w:themeColor="text2"/>
                              </w:rPr>
                              <w:t>Práce v terénu, výjezdy a pracovní cesty</w:t>
                            </w:r>
                          </w:p>
                          <w:p w14:paraId="5FE4D922" w14:textId="162DF835" w:rsidR="00B41535" w:rsidRPr="00BE0875" w:rsidRDefault="00B41535" w:rsidP="00B41535">
                            <w:pPr>
                              <w:spacing w:after="0" w:line="240" w:lineRule="auto"/>
                              <w:rPr>
                                <w:color w:val="0E2841" w:themeColor="text2"/>
                                <w:sz w:val="18"/>
                                <w:szCs w:val="18"/>
                              </w:rPr>
                            </w:pPr>
                            <w:r w:rsidRPr="00BE0875">
                              <w:rPr>
                                <w:color w:val="0E2841" w:themeColor="text2"/>
                                <w:sz w:val="18"/>
                                <w:szCs w:val="18"/>
                              </w:rPr>
                              <w:t xml:space="preserve">Pokud je běžnou součástí pozice práce mimo obvyklé pracoviště, časté výjezdy, terénní práce nebo tuzemské či zahraniční pracovní cesty, nepředstavuje samostatné kritérium. Zvažte ale, kde konkrétně zvyšuje náročnost práce. U </w:t>
                            </w:r>
                            <w:r w:rsidRPr="00BE0875">
                              <w:rPr>
                                <w:i/>
                                <w:iCs/>
                                <w:color w:val="0E2841" w:themeColor="text2"/>
                                <w:sz w:val="18"/>
                                <w:szCs w:val="18"/>
                              </w:rPr>
                              <w:t>domácí péče, terénní sociální práce nebo servisních výjezdů</w:t>
                            </w:r>
                            <w:r w:rsidRPr="00BE0875">
                              <w:rPr>
                                <w:color w:val="0E2841" w:themeColor="text2"/>
                                <w:sz w:val="18"/>
                                <w:szCs w:val="18"/>
                              </w:rPr>
                              <w:t xml:space="preserve"> může jít například o nepředvídatelnost situací, nutnost rozhodovat se v proměnlivém prostředí, práci bez okamžité podpory týmu, přesuny mezi klienty/pacienty nebo práci v domácnostech a jiných nestandardních podmínkách. U vícedenních pracovních cest může </w:t>
                            </w:r>
                            <w:r w:rsidR="00AE4146" w:rsidRPr="00BE0875">
                              <w:rPr>
                                <w:color w:val="0E2841" w:themeColor="text2"/>
                                <w:sz w:val="18"/>
                                <w:szCs w:val="18"/>
                              </w:rPr>
                              <w:t>být problémem</w:t>
                            </w:r>
                            <w:r w:rsidRPr="00BE0875">
                              <w:rPr>
                                <w:color w:val="0E2841" w:themeColor="text2"/>
                                <w:sz w:val="18"/>
                                <w:szCs w:val="18"/>
                              </w:rPr>
                              <w:t xml:space="preserve"> spíše odloučení od domova, omezen</w:t>
                            </w:r>
                            <w:r w:rsidR="00AE4146" w:rsidRPr="00BE0875">
                              <w:rPr>
                                <w:color w:val="0E2841" w:themeColor="text2"/>
                                <w:sz w:val="18"/>
                                <w:szCs w:val="18"/>
                              </w:rPr>
                              <w:t>á</w:t>
                            </w:r>
                            <w:r w:rsidRPr="00BE0875">
                              <w:rPr>
                                <w:color w:val="0E2841" w:themeColor="text2"/>
                                <w:sz w:val="18"/>
                                <w:szCs w:val="18"/>
                              </w:rPr>
                              <w:t xml:space="preserve"> regenerac</w:t>
                            </w:r>
                            <w:r w:rsidR="00AE4146" w:rsidRPr="00BE0875">
                              <w:rPr>
                                <w:color w:val="0E2841" w:themeColor="text2"/>
                                <w:sz w:val="18"/>
                                <w:szCs w:val="18"/>
                              </w:rPr>
                              <w:t>e</w:t>
                            </w:r>
                            <w:r w:rsidRPr="00BE0875">
                              <w:rPr>
                                <w:color w:val="0E2841" w:themeColor="text2"/>
                                <w:sz w:val="18"/>
                                <w:szCs w:val="18"/>
                              </w:rPr>
                              <w:t>, horší předvídatelnost pracovního režimu nebo nároky spojené s reprezentací organizace v jiném prostředí. Tyto aspekty promítněte podle jejich povahy do fyzického, intelektuálního nebo sociálně-emočního úsilí, do polyvalence, případně</w:t>
                            </w:r>
                            <w:r w:rsidR="00C3091F" w:rsidRPr="00BE0875">
                              <w:rPr>
                                <w:color w:val="0E2841" w:themeColor="text2"/>
                                <w:sz w:val="18"/>
                                <w:szCs w:val="18"/>
                              </w:rPr>
                              <w:t xml:space="preserve"> také</w:t>
                            </w:r>
                            <w:r w:rsidRPr="00BE0875">
                              <w:rPr>
                                <w:color w:val="0E2841" w:themeColor="text2"/>
                                <w:sz w:val="18"/>
                                <w:szCs w:val="18"/>
                              </w:rPr>
                              <w:t xml:space="preserve"> do psychosociální zátěže v části 4. Cestovní náhrady kompenzují především náklady pracovní cesty, nikoli automaticky všechny nároky spojené s častou prací mimo obvyklé pracoviště.</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43035678" id="_x0000_s1037" type="#_x0000_t202" style="width:462.75pt;height:1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" fillcolor="#eaeaea [2899]" stroked="f" strokeweight=".5pt">
                <v:fill color2="#e2e2e2 [3139]" rotate="t" focusposition=".5,.5" focussize="-.5,-.5" focus="100%" type="gradientRadial"/>
                <v:textbox inset="14.4pt,14.4pt,14.4pt,14.4pt">
                  <w:txbxContent>
                    <w:p w14:paraId="62E4001A" w14:textId="187514FB" w:rsidR="00B41535" w:rsidRPr="00B41535" w:rsidRDefault="00B41535" w:rsidP="00B41535">
                      <w:pPr>
                        <w:pStyle w:val="Odstavecseseznamem"/>
                        <w:numPr>
                          <w:ilvl w:val="0"/>
                          <w:numId w:val="12"/>
                        </w:numPr>
                        <w:spacing w:after="0" w:line="240" w:lineRule="auto"/>
                        <w:ind w:left="284" w:hanging="284"/>
                        <w:rPr>
                          <w:color w:val="0E2841" w:themeColor="text2"/>
                        </w:rPr>
                      </w:pPr>
                      <w:r w:rsidRPr="000422FA">
                        <w:rPr>
                          <w:b/>
                          <w:bCs/>
                          <w:color w:val="0E2841" w:themeColor="text2"/>
                        </w:rPr>
                        <w:t>Práce v terénu, výjezdy a pracovní cesty</w:t>
                      </w:r>
                    </w:p>
                    <w:p w14:paraId="5FE4D922" w14:textId="162DF835" w:rsidR="00B41535" w:rsidRPr="00BE0875" w:rsidRDefault="00B41535" w:rsidP="00B41535">
                      <w:pPr>
                        <w:spacing w:after="0" w:line="240" w:lineRule="auto"/>
                        <w:rPr>
                          <w:color w:val="0E2841" w:themeColor="text2"/>
                          <w:sz w:val="18"/>
                          <w:szCs w:val="18"/>
                        </w:rPr>
                      </w:pPr>
                      <w:r w:rsidRPr="00BE0875">
                        <w:rPr>
                          <w:color w:val="0E2841" w:themeColor="text2"/>
                          <w:sz w:val="18"/>
                          <w:szCs w:val="18"/>
                        </w:rPr>
                        <w:t xml:space="preserve">Pokud je běžnou součástí pozice práce mimo obvyklé pracoviště, časté výjezdy, terénní práce nebo tuzemské či zahraniční pracovní cesty, nepředstavuje samostatné kritérium. Zvažte ale, kde konkrétně zvyšuje náročnost práce. U </w:t>
                      </w:r>
                      <w:r w:rsidRPr="00BE0875">
                        <w:rPr>
                          <w:i/>
                          <w:iCs/>
                          <w:color w:val="0E2841" w:themeColor="text2"/>
                          <w:sz w:val="18"/>
                          <w:szCs w:val="18"/>
                        </w:rPr>
                        <w:t>domácí péče, terénní sociální práce nebo servisních výjezdů</w:t>
                      </w:r>
                      <w:r w:rsidRPr="00BE0875">
                        <w:rPr>
                          <w:color w:val="0E2841" w:themeColor="text2"/>
                          <w:sz w:val="18"/>
                          <w:szCs w:val="18"/>
                        </w:rPr>
                        <w:t xml:space="preserve"> může jít například o nepředvídatelnost situací, nutnost rozhodovat se v proměnlivém prostředí, práci bez okamžité podpory týmu, přesuny mezi klienty/pacienty nebo práci v domácnostech a jiných nestandardních podmínkách. U vícedenních pracovních cest může </w:t>
                      </w:r>
                      <w:r w:rsidR="00AE4146" w:rsidRPr="00BE0875">
                        <w:rPr>
                          <w:color w:val="0E2841" w:themeColor="text2"/>
                          <w:sz w:val="18"/>
                          <w:szCs w:val="18"/>
                        </w:rPr>
                        <w:t>být problémem</w:t>
                      </w:r>
                      <w:r w:rsidRPr="00BE0875">
                        <w:rPr>
                          <w:color w:val="0E2841" w:themeColor="text2"/>
                          <w:sz w:val="18"/>
                          <w:szCs w:val="18"/>
                        </w:rPr>
                        <w:t xml:space="preserve"> spíše odloučení od domova, omezen</w:t>
                      </w:r>
                      <w:r w:rsidR="00AE4146" w:rsidRPr="00BE0875">
                        <w:rPr>
                          <w:color w:val="0E2841" w:themeColor="text2"/>
                          <w:sz w:val="18"/>
                          <w:szCs w:val="18"/>
                        </w:rPr>
                        <w:t>á</w:t>
                      </w:r>
                      <w:r w:rsidRPr="00BE0875">
                        <w:rPr>
                          <w:color w:val="0E2841" w:themeColor="text2"/>
                          <w:sz w:val="18"/>
                          <w:szCs w:val="18"/>
                        </w:rPr>
                        <w:t xml:space="preserve"> regenerac</w:t>
                      </w:r>
                      <w:r w:rsidR="00AE4146" w:rsidRPr="00BE0875">
                        <w:rPr>
                          <w:color w:val="0E2841" w:themeColor="text2"/>
                          <w:sz w:val="18"/>
                          <w:szCs w:val="18"/>
                        </w:rPr>
                        <w:t>e</w:t>
                      </w:r>
                      <w:r w:rsidRPr="00BE0875">
                        <w:rPr>
                          <w:color w:val="0E2841" w:themeColor="text2"/>
                          <w:sz w:val="18"/>
                          <w:szCs w:val="18"/>
                        </w:rPr>
                        <w:t>, horší předvídatelnost pracovního režimu nebo nároky spojené s reprezentací organizace v jiném prostředí. Tyto aspekty promítněte podle jejich povahy do fyzického, intelektuálního nebo sociálně-emočního úsilí, do polyvalence, případně</w:t>
                      </w:r>
                      <w:r w:rsidR="00C3091F" w:rsidRPr="00BE0875">
                        <w:rPr>
                          <w:color w:val="0E2841" w:themeColor="text2"/>
                          <w:sz w:val="18"/>
                          <w:szCs w:val="18"/>
                        </w:rPr>
                        <w:t xml:space="preserve"> také</w:t>
                      </w:r>
                      <w:r w:rsidRPr="00BE0875">
                        <w:rPr>
                          <w:color w:val="0E2841" w:themeColor="text2"/>
                          <w:sz w:val="18"/>
                          <w:szCs w:val="18"/>
                        </w:rPr>
                        <w:t xml:space="preserve"> do psychosociální zátěže v části 4. Cestovní náhrady kompenzují především náklady pracovní cesty, nikoli automaticky všechny nároky spojené s častou prací mimo obvyklé pracoviště.</w:t>
                      </w:r>
                    </w:p>
                  </w:txbxContent>
                </v:textbox>
                <w10:anchorlock/>
              </v:shape>
            </w:pict>
          </mc:Fallback>
        </mc:AlternateContent>
      </w:r>
    </w:p>
    <w:p w14:paraId="1A0BD549" w14:textId="47EBF255" w:rsidR="00511B52" w:rsidRPr="00511B52" w:rsidRDefault="00BD6D78" w:rsidP="00BD6D78">
      <w:pPr>
        <w:spacing w:after="0"/>
        <w:rPr>
          <w:b/>
          <w:bCs/>
        </w:rPr>
      </w:pPr>
      <w:r>
        <w:rPr>
          <w:b/>
          <w:bCs/>
        </w:rPr>
        <w:t>Určení hodnoty</w:t>
      </w:r>
      <w:r w:rsidR="00511B52" w:rsidRPr="00511B52">
        <w:rPr>
          <w:b/>
          <w:bCs/>
        </w:rPr>
        <w:t xml:space="preserve"> u 2.1–2.3</w:t>
      </w:r>
    </w:p>
    <w:p w14:paraId="58FCAB3E" w14:textId="2043B721" w:rsidR="00626A3C" w:rsidRPr="00626A3C" w:rsidRDefault="00626A3C" w:rsidP="00EE3708">
      <w:bookmarkStart w:id="16" w:name="_Toc228791646"/>
      <w:bookmarkStart w:id="17" w:name="_Toc228866544"/>
      <w:r w:rsidRPr="00626A3C">
        <w:lastRenderedPageBreak/>
        <w:t xml:space="preserve">U fyzického, intelektuálního i sociálně-emočního úsilí hodnotíte, </w:t>
      </w:r>
      <w:r w:rsidRPr="00626A3C">
        <w:rPr>
          <w:b/>
          <w:bCs/>
        </w:rPr>
        <w:t xml:space="preserve">jakou míru námahy musí </w:t>
      </w:r>
      <w:r w:rsidR="001C399D">
        <w:rPr>
          <w:b/>
          <w:bCs/>
        </w:rPr>
        <w:t>člověk</w:t>
      </w:r>
      <w:r w:rsidRPr="00626A3C">
        <w:rPr>
          <w:b/>
          <w:bCs/>
        </w:rPr>
        <w:t xml:space="preserve"> v dané oblasti dlouhodobě vynakládat, aby mohl práci vykonávat v běžném pracovním režimu</w:t>
      </w:r>
      <w:r w:rsidRPr="00626A3C">
        <w:t>. Nezohledňujete jednotlivé výkyvy ani ojedinělé situace, ale typickou, opakující se míru úsilí, která je pro danou pozici charakteristická.</w:t>
      </w:r>
      <w:bookmarkEnd w:id="16"/>
      <w:bookmarkEnd w:id="17"/>
    </w:p>
    <w:p w14:paraId="3EAED2FC" w14:textId="069AE300" w:rsidR="00676232" w:rsidRDefault="00626A3C" w:rsidP="002A2BEC">
      <w:bookmarkStart w:id="18" w:name="_Toc228791647"/>
      <w:r w:rsidRPr="00626A3C">
        <w:t xml:space="preserve">Hodnocení probíhá </w:t>
      </w:r>
      <w:r w:rsidRPr="00626A3C">
        <w:rPr>
          <w:b/>
          <w:bCs/>
        </w:rPr>
        <w:t>přímo na škále 0–5</w:t>
      </w:r>
      <w:r w:rsidRPr="00626A3C">
        <w:t>, která vyjadřuje míru potřebného úsilí od žádného</w:t>
      </w:r>
      <w:r w:rsidR="002D58EC">
        <w:t xml:space="preserve"> až</w:t>
      </w:r>
      <w:r w:rsidRPr="00626A3C">
        <w:t xml:space="preserve"> po velmi vysoké. </w:t>
      </w:r>
      <w:r w:rsidR="00F3279C" w:rsidRPr="00F3279C">
        <w:t>Škála zachycuje míru úsilí, které je pro běžný výkon pozice potřeba, nikoli subjektivní pocit konkrétní osoby ani její individuální odolnost.</w:t>
      </w:r>
      <w:r w:rsidR="00F3279C">
        <w:t xml:space="preserve"> </w:t>
      </w:r>
      <w:r w:rsidR="0089442E">
        <w:t>Sledujte například nakolik vyžaduje daná pracovní pozice soustavnou pozornost, koncentraci, emoční regulaci či fyzické úsilí.</w:t>
      </w:r>
      <w:bookmarkEnd w:id="18"/>
    </w:p>
    <w:p w14:paraId="37CAA185" w14:textId="157F3115" w:rsidR="00626A3C" w:rsidRDefault="00626A3C" w:rsidP="002A2BEC">
      <w:bookmarkStart w:id="19" w:name="_Toc228791648"/>
      <w:r w:rsidRPr="00626A3C">
        <w:t xml:space="preserve">Cílem je </w:t>
      </w:r>
      <w:r w:rsidRPr="00626A3C">
        <w:rPr>
          <w:b/>
          <w:bCs/>
        </w:rPr>
        <w:t>porovnat pozice mezi sebou v rámci organizace</w:t>
      </w:r>
      <w:r w:rsidRPr="00626A3C">
        <w:t xml:space="preserve"> a zachytit rozdíly v tom, kolik „energie“ musí </w:t>
      </w:r>
      <w:r w:rsidR="002A6185">
        <w:t>člověk</w:t>
      </w:r>
      <w:r w:rsidRPr="00626A3C">
        <w:t xml:space="preserve"> v dané oblasti trvale vynakládat.</w:t>
      </w:r>
      <w:bookmarkEnd w:id="19"/>
    </w:p>
    <w:p w14:paraId="44B9C23B" w14:textId="77777777" w:rsidR="00626A3C" w:rsidRPr="00CE28AB" w:rsidRDefault="00626A3C" w:rsidP="002A2BEC">
      <w:pPr>
        <w:rPr>
          <w:b/>
          <w:bCs/>
        </w:rPr>
      </w:pPr>
      <w:bookmarkStart w:id="20" w:name="_Toc228791649"/>
      <w:r w:rsidRPr="00CE28AB">
        <w:rPr>
          <w:b/>
          <w:bCs/>
        </w:rPr>
        <w:t>Jednotná škála úsilí (0–5):</w:t>
      </w:r>
      <w:bookmarkEnd w:id="20"/>
    </w:p>
    <w:p w14:paraId="255D19D1" w14:textId="77777777" w:rsidR="00626A3C" w:rsidRPr="00CE28AB" w:rsidRDefault="00626A3C" w:rsidP="002A2BEC">
      <w:pPr>
        <w:pStyle w:val="Odstavecseseznamem"/>
        <w:numPr>
          <w:ilvl w:val="0"/>
          <w:numId w:val="35"/>
        </w:numPr>
        <w:spacing w:after="0" w:line="240" w:lineRule="auto"/>
      </w:pPr>
      <w:bookmarkStart w:id="21" w:name="_Toc228791650"/>
      <w:r w:rsidRPr="002A2BEC">
        <w:rPr>
          <w:b/>
          <w:bCs/>
        </w:rPr>
        <w:t xml:space="preserve">0 bodů </w:t>
      </w:r>
      <w:r w:rsidRPr="00CE28AB">
        <w:t xml:space="preserve">- </w:t>
      </w:r>
      <w:r w:rsidRPr="00626A3C">
        <w:t>žádné úsilí; práce nepředstavuje žádnou námahu, v dané oblasti není na pracovní pozici vyžadována aktivní snaha.</w:t>
      </w:r>
      <w:bookmarkEnd w:id="21"/>
    </w:p>
    <w:p w14:paraId="7FB42C3B" w14:textId="77777777" w:rsidR="00626A3C" w:rsidRPr="00626A3C" w:rsidRDefault="00626A3C" w:rsidP="002A2BEC">
      <w:pPr>
        <w:pStyle w:val="Odstavecseseznamem"/>
        <w:numPr>
          <w:ilvl w:val="0"/>
          <w:numId w:val="35"/>
        </w:numPr>
        <w:spacing w:after="0" w:line="240" w:lineRule="auto"/>
      </w:pPr>
      <w:bookmarkStart w:id="22" w:name="_Toc228791651"/>
      <w:r w:rsidRPr="002A2BEC">
        <w:rPr>
          <w:b/>
          <w:bCs/>
        </w:rPr>
        <w:t xml:space="preserve">1 bod - </w:t>
      </w:r>
      <w:r w:rsidRPr="00626A3C">
        <w:t>nízké úsilí, snaha je minimální a běžně zvládnutelná bez pocitu únavy.</w:t>
      </w:r>
      <w:bookmarkEnd w:id="22"/>
    </w:p>
    <w:p w14:paraId="3E11D450" w14:textId="77777777" w:rsidR="00626A3C" w:rsidRPr="00CE28AB" w:rsidRDefault="00626A3C" w:rsidP="002A2BEC">
      <w:pPr>
        <w:pStyle w:val="Odstavecseseznamem"/>
        <w:numPr>
          <w:ilvl w:val="0"/>
          <w:numId w:val="35"/>
        </w:numPr>
        <w:spacing w:after="0" w:line="240" w:lineRule="auto"/>
      </w:pPr>
      <w:bookmarkStart w:id="23" w:name="_Toc228791652"/>
      <w:r w:rsidRPr="002A2BEC">
        <w:rPr>
          <w:b/>
          <w:bCs/>
        </w:rPr>
        <w:t xml:space="preserve">2 body – </w:t>
      </w:r>
      <w:r w:rsidRPr="00626A3C">
        <w:t>mírné úsilí; snaha je vnímatelná, ale dlouhodobě snesitelná; únava nastupuje pozvolna.</w:t>
      </w:r>
      <w:bookmarkEnd w:id="23"/>
    </w:p>
    <w:p w14:paraId="4D0AC4B9" w14:textId="77777777" w:rsidR="00626A3C" w:rsidRPr="00CE28AB" w:rsidRDefault="00626A3C" w:rsidP="002A2BEC">
      <w:pPr>
        <w:pStyle w:val="Odstavecseseznamem"/>
        <w:numPr>
          <w:ilvl w:val="0"/>
          <w:numId w:val="35"/>
        </w:numPr>
        <w:spacing w:after="0" w:line="240" w:lineRule="auto"/>
      </w:pPr>
      <w:bookmarkStart w:id="24" w:name="_Toc228791653"/>
      <w:r w:rsidRPr="002A2BEC">
        <w:rPr>
          <w:b/>
          <w:bCs/>
        </w:rPr>
        <w:t>3 body -</w:t>
      </w:r>
      <w:r w:rsidRPr="00626A3C">
        <w:t>průměrné úsilí; úsilí je citelné po většinu pracovní doby a vyžaduje soustavné zapojení.</w:t>
      </w:r>
      <w:bookmarkEnd w:id="24"/>
    </w:p>
    <w:p w14:paraId="3129C7DF" w14:textId="77777777" w:rsidR="00626A3C" w:rsidRPr="00626A3C" w:rsidRDefault="00626A3C" w:rsidP="002A2BEC">
      <w:pPr>
        <w:pStyle w:val="Odstavecseseznamem"/>
        <w:numPr>
          <w:ilvl w:val="0"/>
          <w:numId w:val="35"/>
        </w:numPr>
        <w:spacing w:after="0" w:line="240" w:lineRule="auto"/>
      </w:pPr>
      <w:bookmarkStart w:id="25" w:name="_Toc228791654"/>
      <w:r w:rsidRPr="002A2BEC">
        <w:rPr>
          <w:b/>
          <w:bCs/>
        </w:rPr>
        <w:t xml:space="preserve">4 body - </w:t>
      </w:r>
      <w:r w:rsidRPr="00626A3C">
        <w:t>vysoké úsilí, námaha je výrazná a vede k rychlejšímu nástupu únavy během práce.</w:t>
      </w:r>
      <w:bookmarkEnd w:id="25"/>
    </w:p>
    <w:p w14:paraId="51F52156" w14:textId="6A963EDD" w:rsidR="00676232" w:rsidRPr="00626A3C" w:rsidRDefault="00626A3C" w:rsidP="002A2BEC">
      <w:pPr>
        <w:pStyle w:val="Odstavecseseznamem"/>
        <w:numPr>
          <w:ilvl w:val="0"/>
          <w:numId w:val="35"/>
        </w:numPr>
        <w:spacing w:line="240" w:lineRule="auto"/>
      </w:pPr>
      <w:bookmarkStart w:id="26" w:name="_Toc228791655"/>
      <w:r w:rsidRPr="002A2BEC">
        <w:rPr>
          <w:b/>
          <w:bCs/>
        </w:rPr>
        <w:t xml:space="preserve">bodů - </w:t>
      </w:r>
      <w:r w:rsidRPr="00626A3C">
        <w:t>velmi vysoké úsilí; snaha je značná, vyžaduje maximální výkon a je dlouhodobě obtížně udržitelná.</w:t>
      </w:r>
      <w:bookmarkEnd w:id="26"/>
    </w:p>
    <w:p w14:paraId="56CF61AA" w14:textId="77777777" w:rsidR="00626A3C" w:rsidRPr="00676232" w:rsidRDefault="00626A3C" w:rsidP="003C6ECE">
      <w:pPr>
        <w:pStyle w:val="1x"/>
      </w:pPr>
      <w:bookmarkStart w:id="27" w:name="_Toc233973237"/>
      <w:r w:rsidRPr="00676232">
        <w:t xml:space="preserve">2.1 </w:t>
      </w:r>
      <w:r w:rsidRPr="003C6ECE">
        <w:t>Fyzické</w:t>
      </w:r>
      <w:r w:rsidRPr="00676232">
        <w:t xml:space="preserve"> úsilí</w:t>
      </w:r>
      <w:bookmarkEnd w:id="27"/>
    </w:p>
    <w:p w14:paraId="21061CC7" w14:textId="7C59D06A" w:rsidR="00626A3C" w:rsidRPr="00626A3C" w:rsidRDefault="00626A3C" w:rsidP="00DF1A8D">
      <w:r w:rsidRPr="00626A3C">
        <w:t xml:space="preserve">Zachycuje, </w:t>
      </w:r>
      <w:r w:rsidRPr="00626A3C">
        <w:rPr>
          <w:b/>
          <w:bCs/>
        </w:rPr>
        <w:t>nakolik je práce náročná pro tělo</w:t>
      </w:r>
      <w:r w:rsidRPr="00626A3C">
        <w:t xml:space="preserve"> z hlediska potřebného fyzického výkonu a zátěže pohybového aparátu.</w:t>
      </w:r>
      <w:r w:rsidR="00FB708A">
        <w:t xml:space="preserve"> </w:t>
      </w:r>
      <w:r w:rsidR="00262FEA">
        <w:t>Nehodnotíte fyzické dovednosti, ale</w:t>
      </w:r>
      <w:r w:rsidRPr="00626A3C">
        <w:t xml:space="preserve"> zejména dlouhodobé statické polohy (dlouhé sezení či stání), opakované pohyby, jemnou i hrubou manipulaci, zvedání a přenášení břemen, práci v nepřirozených polohách nebo ve výšce.</w:t>
      </w:r>
      <w:r w:rsidR="00DF1A8D">
        <w:t xml:space="preserve"> </w:t>
      </w:r>
      <w:r w:rsidRPr="00626A3C">
        <w:t>Příklad</w:t>
      </w:r>
      <w:r w:rsidR="00562E2E">
        <w:t xml:space="preserve">: </w:t>
      </w:r>
      <w:r w:rsidRPr="00626A3C">
        <w:rPr>
          <w:i/>
          <w:iCs/>
        </w:rPr>
        <w:t>Administrativní práce bez manipulace s břemeny může odpovídat nízkému až mírnému fyzickému úsilí (1–2 body). Ruční expedice zboží obvykle vyžaduje vysoké fyzické úsilí (4 body). Sanitářská služba, kde se kombinuje přenášení osob, tempo práce a nepřirozené polohy, může dosahovat velmi vysokého fyzického úsilí (5 bodů).</w:t>
      </w:r>
      <w:r w:rsidRPr="00626A3C">
        <w:t xml:space="preserve"> Podmínky pracovního prostředí (hluk, mikroklima apod.) se hodnotí samostatně v části 4.</w:t>
      </w:r>
    </w:p>
    <w:p w14:paraId="028AD178" w14:textId="77777777" w:rsidR="00626A3C" w:rsidRPr="00626A3C" w:rsidRDefault="00626A3C" w:rsidP="003C6ECE">
      <w:pPr>
        <w:pStyle w:val="1x"/>
      </w:pPr>
      <w:bookmarkStart w:id="28" w:name="_Toc233973238"/>
      <w:r w:rsidRPr="00626A3C">
        <w:t xml:space="preserve">2.2 </w:t>
      </w:r>
      <w:r w:rsidRPr="003C6ECE">
        <w:t>Intelektuální</w:t>
      </w:r>
      <w:r w:rsidRPr="00626A3C">
        <w:t xml:space="preserve"> úsilí</w:t>
      </w:r>
      <w:bookmarkEnd w:id="28"/>
    </w:p>
    <w:p w14:paraId="723C3938" w14:textId="304899BC" w:rsidR="00626A3C" w:rsidRPr="00626A3C" w:rsidRDefault="00626A3C" w:rsidP="00FB708A">
      <w:r w:rsidRPr="00626A3C">
        <w:t xml:space="preserve">Popisuje </w:t>
      </w:r>
      <w:r w:rsidRPr="00626A3C">
        <w:rPr>
          <w:b/>
          <w:bCs/>
        </w:rPr>
        <w:t>míru duševní námahy</w:t>
      </w:r>
      <w:r w:rsidRPr="00626A3C">
        <w:t xml:space="preserve">, kterou práce vyžaduje: soustavné soustředění, práci s nejednoznačností, přepínání mezi úkoly, časový tlak, rychlost rozhodování a práci s informacemi či daty. Nehodnotíte odbornou úroveň znalostí, ale </w:t>
      </w:r>
      <w:r w:rsidRPr="00626A3C">
        <w:rPr>
          <w:b/>
          <w:bCs/>
        </w:rPr>
        <w:t>kolik mentální energie je potřeba k samotnému výkonu práce</w:t>
      </w:r>
      <w:r w:rsidRPr="00626A3C">
        <w:t>.</w:t>
      </w:r>
      <w:r w:rsidR="00DF1A8D">
        <w:t xml:space="preserve"> </w:t>
      </w:r>
      <w:r w:rsidRPr="00626A3C">
        <w:t>Příklad</w:t>
      </w:r>
      <w:r w:rsidR="00DF1A8D">
        <w:t xml:space="preserve">: </w:t>
      </w:r>
      <w:r w:rsidRPr="00DF1A8D">
        <w:rPr>
          <w:i/>
          <w:iCs/>
        </w:rPr>
        <w:t>Zapisování dat podle pevné šablony obvykle odpovídá nízkému intelektuálnímu úsilí (1–2 body). Účetnictví v období uzávěrek nebo plánování směn s více omezeními může představovat průměrné až vysoké intelektuální úsilí (3–4 body). Dispečink s paralelní koordinací, rychlými volbami a trvalým tlakem na správnost rozhodnutí může dosahovat velmi vysokého intelektuálního úsilí (5 bodů).</w:t>
      </w:r>
    </w:p>
    <w:p w14:paraId="0B6C0911" w14:textId="77777777" w:rsidR="00626A3C" w:rsidRPr="00626A3C" w:rsidRDefault="00626A3C" w:rsidP="003C6ECE">
      <w:pPr>
        <w:pStyle w:val="1x"/>
      </w:pPr>
      <w:bookmarkStart w:id="29" w:name="_Toc233973239"/>
      <w:r w:rsidRPr="00626A3C">
        <w:t xml:space="preserve">2.3 </w:t>
      </w:r>
      <w:r w:rsidRPr="003C6ECE">
        <w:t>Sociální</w:t>
      </w:r>
      <w:r w:rsidRPr="00626A3C">
        <w:t xml:space="preserve"> / emoční úsilí</w:t>
      </w:r>
      <w:bookmarkEnd w:id="29"/>
    </w:p>
    <w:p w14:paraId="2384D7B9" w14:textId="7FE1ACC1" w:rsidR="00626A3C" w:rsidRDefault="00626A3C" w:rsidP="00D31465">
      <w:r w:rsidRPr="00626A3C">
        <w:t xml:space="preserve">Vyjadřuje </w:t>
      </w:r>
      <w:r w:rsidRPr="00626A3C">
        <w:rPr>
          <w:b/>
          <w:bCs/>
        </w:rPr>
        <w:t>emoční náročnost práce v kontaktu s lidmi</w:t>
      </w:r>
      <w:r w:rsidRPr="00626A3C">
        <w:t xml:space="preserve"> a míru psychické regulace, kterou práce vyžaduje. Zahrnuje četnost a intenzitu interakcí, řešení stížností a konfliktů, práci v krizových situacích, kontakt s ohroženými osobami nebo s citlivými tématy. Hodnotíte také to, nakolik si pracovník nese emoční zátěž i po skončení pracovní doby.</w:t>
      </w:r>
      <w:r w:rsidR="00DF1A8D">
        <w:t xml:space="preserve"> </w:t>
      </w:r>
      <w:r w:rsidRPr="00626A3C">
        <w:t>Příklad:</w:t>
      </w:r>
      <w:r w:rsidR="00D31465">
        <w:t xml:space="preserve"> </w:t>
      </w:r>
      <w:r w:rsidRPr="00626A3C">
        <w:t xml:space="preserve">Běžná recepční agenda s převážně neutrálními kontakty může odpovídat nízkému emočnímu úsilí (1–2 body). Zákaznická linka řešící opakované stížnosti obvykle vyžaduje průměrné až vysoké emoční úsilí (3–4 body). Práce na urgentním příjmu, v terénní sociální práci nebo v paliativní péči může představovat velmi vysoké emoční úsilí (5 bodů). </w:t>
      </w:r>
      <w:r w:rsidRPr="00626A3C">
        <w:lastRenderedPageBreak/>
        <w:t>Naopak pozice bez kontaktu s veřejností může mít nulové sociálně-emoční úsilí (0 bodů).</w:t>
      </w:r>
      <w:r w:rsidR="00570EBB" w:rsidRPr="00570EBB">
        <w:rPr>
          <w:noProof/>
        </w:rPr>
        <w:t xml:space="preserve"> </w:t>
      </w:r>
      <w:r w:rsidR="00570EBB">
        <w:rPr>
          <w:noProof/>
        </w:rPr>
        <mc:AlternateContent>
          <mc:Choice Requires="wps">
            <w:drawing>
              <wp:inline distT="0" distB="0" distL="0" distR="0" wp14:anchorId="7A8D869A" wp14:editId="3A2688A7">
                <wp:extent cx="5760720" cy="1269836"/>
                <wp:effectExtent l="0" t="0" r="0" b="6985"/>
                <wp:docPr id="1300980016" name="Textové pole 4"/>
                <wp:cNvGraphicFramePr/>
                <a:graphic xmlns:a="http://schemas.openxmlformats.org/drawingml/2006/main">
                  <a:graphicData uri="http://schemas.microsoft.com/office/word/2010/wordprocessingShape">
                    <wps:wsp>
                      <wps:cNvSpPr txBox="1"/>
                      <wps:spPr>
                        <a:xfrm>
                          <a:off x="0" y="0"/>
                          <a:ext cx="5760720" cy="126983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ED4F298" w14:textId="77777777" w:rsidR="00570EBB" w:rsidRDefault="00570EBB" w:rsidP="00570EBB">
                            <w:pPr>
                              <w:pStyle w:val="Bezmezer"/>
                              <w:numPr>
                                <w:ilvl w:val="0"/>
                                <w:numId w:val="16"/>
                              </w:numPr>
                              <w:jc w:val="both"/>
                              <w:rPr>
                                <w:rFonts w:ascii="Georgia" w:hAnsi="Georgia"/>
                                <w:color w:val="0E2841" w:themeColor="text2"/>
                                <w:sz w:val="18"/>
                                <w:szCs w:val="18"/>
                              </w:rPr>
                            </w:pPr>
                            <w:r w:rsidRPr="00056594">
                              <w:rPr>
                                <w:rFonts w:ascii="Georgia" w:hAnsi="Georgia"/>
                                <w:b/>
                                <w:bCs/>
                                <w:color w:val="0E2841" w:themeColor="text2"/>
                                <w:sz w:val="18"/>
                                <w:szCs w:val="18"/>
                              </w:rPr>
                              <w:t>Tipy na závěr:</w:t>
                            </w:r>
                            <w:r>
                              <w:rPr>
                                <w:rFonts w:ascii="Georgia" w:hAnsi="Georgia"/>
                                <w:color w:val="0E2841" w:themeColor="text2"/>
                                <w:sz w:val="18"/>
                                <w:szCs w:val="18"/>
                              </w:rPr>
                              <w:t xml:space="preserve"> Nezaměňujte </w:t>
                            </w:r>
                            <w:r w:rsidRPr="00432D62">
                              <w:rPr>
                                <w:rFonts w:ascii="Georgia" w:hAnsi="Georgia"/>
                                <w:b/>
                                <w:bCs/>
                                <w:color w:val="0E2841" w:themeColor="text2"/>
                                <w:sz w:val="18"/>
                                <w:szCs w:val="18"/>
                              </w:rPr>
                              <w:t>namáhavost práce s náročnými pracovními podmínkami</w:t>
                            </w:r>
                            <w:r>
                              <w:rPr>
                                <w:rFonts w:ascii="Georgia" w:hAnsi="Georgia"/>
                                <w:color w:val="0E2841" w:themeColor="text2"/>
                                <w:sz w:val="18"/>
                                <w:szCs w:val="18"/>
                              </w:rPr>
                              <w:t xml:space="preserve">: u namáhavosti se ptáme, kolik mentální/fyzické/emocionální práce musí člověk na dané pozici vynaložit = potřeba vyvinout úsilí; při podmínkách zjišťujeme, jak prostředí práci dané pracovní pozice ztěžuje. </w:t>
                            </w:r>
                          </w:p>
                          <w:p w14:paraId="3A6B6CF0" w14:textId="77777777" w:rsidR="00570EBB" w:rsidRPr="00C61CEC" w:rsidRDefault="00570EBB" w:rsidP="00570EBB">
                            <w:pPr>
                              <w:pStyle w:val="Bezmezer"/>
                              <w:numPr>
                                <w:ilvl w:val="0"/>
                                <w:numId w:val="16"/>
                              </w:numPr>
                              <w:jc w:val="both"/>
                              <w:rPr>
                                <w:rFonts w:ascii="Georgia" w:hAnsi="Georgia"/>
                                <w:color w:val="0E2841" w:themeColor="text2"/>
                                <w:sz w:val="18"/>
                                <w:szCs w:val="18"/>
                              </w:rPr>
                            </w:pPr>
                            <w:r>
                              <w:rPr>
                                <w:rFonts w:ascii="Georgia" w:hAnsi="Georgia"/>
                                <w:color w:val="0E2841" w:themeColor="text2"/>
                                <w:sz w:val="18"/>
                                <w:szCs w:val="18"/>
                              </w:rPr>
                              <w:t>Nejprve zhodnoťte náročnost úkolu (kolik práce hlava/tělo dělá), potom zátěž prostředí zvenčí (co práci ovlivňuje).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7A8D869A" id="_x0000_s1038" type="#_x0000_t202" style="width:453.6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" fillcolor="#eaeaea [2899]" stroked="f" strokeweight=".5pt">
                <v:fill color2="#e2e2e2 [3139]" rotate="t" focusposition=".5,.5" focussize="-.5,-.5" focus="100%" type="gradientRadial"/>
                <v:textbox inset="14.4pt,14.4pt,14.4pt,14.4pt">
                  <w:txbxContent>
                    <w:p w14:paraId="2ED4F298" w14:textId="77777777" w:rsidR="00570EBB" w:rsidRDefault="00570EBB" w:rsidP="00570EBB">
                      <w:pPr>
                        <w:pStyle w:val="Bezmezer"/>
                        <w:numPr>
                          <w:ilvl w:val="0"/>
                          <w:numId w:val="16"/>
                        </w:numPr>
                        <w:jc w:val="both"/>
                        <w:rPr>
                          <w:rFonts w:ascii="Georgia" w:hAnsi="Georgia"/>
                          <w:color w:val="0E2841" w:themeColor="text2"/>
                          <w:sz w:val="18"/>
                          <w:szCs w:val="18"/>
                        </w:rPr>
                      </w:pPr>
                      <w:r w:rsidRPr="00056594">
                        <w:rPr>
                          <w:rFonts w:ascii="Georgia" w:hAnsi="Georgia"/>
                          <w:b/>
                          <w:bCs/>
                          <w:color w:val="0E2841" w:themeColor="text2"/>
                          <w:sz w:val="18"/>
                          <w:szCs w:val="18"/>
                        </w:rPr>
                        <w:t>Tipy na závěr:</w:t>
                      </w:r>
                      <w:r>
                        <w:rPr>
                          <w:rFonts w:ascii="Georgia" w:hAnsi="Georgia"/>
                          <w:color w:val="0E2841" w:themeColor="text2"/>
                          <w:sz w:val="18"/>
                          <w:szCs w:val="18"/>
                        </w:rPr>
                        <w:t xml:space="preserve"> Nezaměňujte </w:t>
                      </w:r>
                      <w:r w:rsidRPr="00432D62">
                        <w:rPr>
                          <w:rFonts w:ascii="Georgia" w:hAnsi="Georgia"/>
                          <w:b/>
                          <w:bCs/>
                          <w:color w:val="0E2841" w:themeColor="text2"/>
                          <w:sz w:val="18"/>
                          <w:szCs w:val="18"/>
                        </w:rPr>
                        <w:t>namáhavost práce s náročnými pracovními podmínkami</w:t>
                      </w:r>
                      <w:r>
                        <w:rPr>
                          <w:rFonts w:ascii="Georgia" w:hAnsi="Georgia"/>
                          <w:color w:val="0E2841" w:themeColor="text2"/>
                          <w:sz w:val="18"/>
                          <w:szCs w:val="18"/>
                        </w:rPr>
                        <w:t xml:space="preserve">: u namáhavosti se ptáme, kolik mentální/fyzické/emocionální práce musí člověk na dané pozici vynaložit = potřeba vyvinout úsilí; při podmínkách zjišťujeme, jak prostředí práci dané pracovní pozice ztěžuje. </w:t>
                      </w:r>
                    </w:p>
                    <w:p w14:paraId="3A6B6CF0" w14:textId="77777777" w:rsidR="00570EBB" w:rsidRPr="00C61CEC" w:rsidRDefault="00570EBB" w:rsidP="00570EBB">
                      <w:pPr>
                        <w:pStyle w:val="Bezmezer"/>
                        <w:numPr>
                          <w:ilvl w:val="0"/>
                          <w:numId w:val="16"/>
                        </w:numPr>
                        <w:jc w:val="both"/>
                        <w:rPr>
                          <w:rFonts w:ascii="Georgia" w:hAnsi="Georgia"/>
                          <w:color w:val="0E2841" w:themeColor="text2"/>
                          <w:sz w:val="18"/>
                          <w:szCs w:val="18"/>
                        </w:rPr>
                      </w:pPr>
                      <w:r>
                        <w:rPr>
                          <w:rFonts w:ascii="Georgia" w:hAnsi="Georgia"/>
                          <w:color w:val="0E2841" w:themeColor="text2"/>
                          <w:sz w:val="18"/>
                          <w:szCs w:val="18"/>
                        </w:rPr>
                        <w:t>Nejprve zhodnoťte náročnost úkolu (kolik práce hlava/tělo dělá), potom zátěž prostředí zvenčí (co práci ovlivňuje).</w:t>
                      </w:r>
                    </w:p>
                  </w:txbxContent>
                </v:textbox>
                <w10:anchorlock/>
              </v:shape>
            </w:pict>
          </mc:Fallback>
        </mc:AlternateContent>
      </w:r>
    </w:p>
    <w:p w14:paraId="54773044" w14:textId="5CF0D020" w:rsidR="008A1B5A" w:rsidRPr="00A8358B" w:rsidRDefault="008A1B5A" w:rsidP="003C6ECE">
      <w:pPr>
        <w:pStyle w:val="1x"/>
      </w:pPr>
      <w:bookmarkStart w:id="30" w:name="_Toc233973240"/>
      <w:r w:rsidRPr="00A8358B">
        <w:t xml:space="preserve">2.4 Rutinní vs. </w:t>
      </w:r>
      <w:r w:rsidRPr="003C6ECE">
        <w:t>různorodá</w:t>
      </w:r>
      <w:r w:rsidRPr="00A8358B">
        <w:t xml:space="preserve"> činnost (polyvalence)</w:t>
      </w:r>
      <w:bookmarkEnd w:id="30"/>
    </w:p>
    <w:p w14:paraId="7B8396A3" w14:textId="56290560" w:rsidR="008A1B5A" w:rsidRDefault="008A1B5A" w:rsidP="008A1B5A">
      <w:r w:rsidRPr="00511B52">
        <w:t xml:space="preserve">Toto kritérium popisuje </w:t>
      </w:r>
      <w:r w:rsidRPr="00511B52">
        <w:rPr>
          <w:b/>
          <w:bCs/>
        </w:rPr>
        <w:t>šíři a proměnlivost agendy</w:t>
      </w:r>
      <w:r w:rsidRPr="00511B52">
        <w:t xml:space="preserve"> a potřebu přepínat mezi rolemi. Na spodním konci škály (0–1) stojí práce s jedním typem úkolu a stabilními postupy; střed (2–3) odpovídá několika agendám s běžným přepínáním během týdne či dne; vysoké hodnoty (4–5) si vyhraďte pro pozice s </w:t>
      </w:r>
      <w:r w:rsidRPr="00511B52">
        <w:rPr>
          <w:b/>
          <w:bCs/>
        </w:rPr>
        <w:t>vysokou polyvalencí</w:t>
      </w:r>
      <w:r w:rsidRPr="00511B52">
        <w:t>, kde dlouhodobě kombinují více oblastí (</w:t>
      </w:r>
      <w:r>
        <w:t>např.</w:t>
      </w:r>
      <w:r w:rsidRPr="00511B52">
        <w:t xml:space="preserve"> </w:t>
      </w:r>
      <w:r w:rsidRPr="00511B52">
        <w:rPr>
          <w:i/>
          <w:iCs/>
        </w:rPr>
        <w:t>administrativu, kontakt se zákazníkem, nákup, sklad, provoz</w:t>
      </w:r>
      <w:r w:rsidRPr="00511B52">
        <w:t>) a kde se ad-hoc požadavky objevují velmi často.</w:t>
      </w:r>
    </w:p>
    <w:p w14:paraId="0236E7AD" w14:textId="0C104769" w:rsidR="008A1B5A" w:rsidRPr="00F0479C" w:rsidRDefault="008A1B5A" w:rsidP="008A1B5A">
      <w:pPr>
        <w:pStyle w:val="Odstavecseseznamem"/>
        <w:ind w:left="0"/>
      </w:pPr>
      <w:r w:rsidRPr="00F0479C">
        <w:rPr>
          <w:b/>
          <w:bCs/>
        </w:rPr>
        <w:t>Škála hodnocení (0–5 bodů):</w:t>
      </w:r>
    </w:p>
    <w:p w14:paraId="0F628016" w14:textId="79AF4A7E" w:rsidR="008A1B5A" w:rsidRPr="00444A81" w:rsidRDefault="008A1B5A" w:rsidP="008A1B5A">
      <w:pPr>
        <w:pStyle w:val="Odstavecseseznamem"/>
        <w:numPr>
          <w:ilvl w:val="0"/>
          <w:numId w:val="7"/>
        </w:numPr>
      </w:pPr>
      <w:r w:rsidRPr="00444A81">
        <w:rPr>
          <w:b/>
          <w:bCs/>
        </w:rPr>
        <w:t xml:space="preserve">0 bodů – </w:t>
      </w:r>
      <w:r>
        <w:t xml:space="preserve">pouze rutinní činnosti (100 % pracovního času): jeden typ úkolů. </w:t>
      </w:r>
      <w:r>
        <w:rPr>
          <w:i/>
          <w:iCs/>
        </w:rPr>
        <w:t>Např. operátor/ka jedné linky, přepis dat podle šablony.</w:t>
      </w:r>
    </w:p>
    <w:p w14:paraId="50D8943A" w14:textId="3543D2D1" w:rsidR="008A1B5A" w:rsidRPr="00444A81" w:rsidRDefault="008A1B5A" w:rsidP="008A1B5A">
      <w:pPr>
        <w:pStyle w:val="Odstavecseseznamem"/>
        <w:numPr>
          <w:ilvl w:val="0"/>
          <w:numId w:val="7"/>
        </w:numPr>
      </w:pPr>
      <w:r w:rsidRPr="00444A81">
        <w:rPr>
          <w:b/>
          <w:bCs/>
        </w:rPr>
        <w:t xml:space="preserve">1 bod – </w:t>
      </w:r>
      <w:r w:rsidRPr="0086272A">
        <w:t>výrazná převaha</w:t>
      </w:r>
      <w:r>
        <w:t xml:space="preserve"> rutinních činností (75 %-99 % pracovního času): malá variace úkolů v rámci jedné agendy. </w:t>
      </w:r>
      <w:r w:rsidRPr="00126D64">
        <w:rPr>
          <w:i/>
          <w:iCs/>
        </w:rPr>
        <w:t>Např.</w:t>
      </w:r>
      <w:r>
        <w:t xml:space="preserve"> </w:t>
      </w:r>
      <w:r w:rsidRPr="00517CA8">
        <w:rPr>
          <w:i/>
          <w:iCs/>
        </w:rPr>
        <w:t>fakturant/ka v jednom systému příležitostně telefonuje.</w:t>
      </w:r>
    </w:p>
    <w:p w14:paraId="1FBB4373" w14:textId="21ED019E" w:rsidR="008A1B5A" w:rsidRPr="0020103A" w:rsidRDefault="008A1B5A" w:rsidP="008A1B5A">
      <w:pPr>
        <w:pStyle w:val="Odstavecseseznamem"/>
        <w:numPr>
          <w:ilvl w:val="0"/>
          <w:numId w:val="7"/>
        </w:numPr>
        <w:rPr>
          <w:i/>
          <w:iCs/>
        </w:rPr>
      </w:pPr>
      <w:r w:rsidRPr="00444A81">
        <w:rPr>
          <w:b/>
          <w:bCs/>
        </w:rPr>
        <w:t xml:space="preserve">2 body – </w:t>
      </w:r>
      <w:r w:rsidRPr="0086272A">
        <w:t>převaha rutinních činností (5</w:t>
      </w:r>
      <w:r>
        <w:t>1</w:t>
      </w:r>
      <w:r w:rsidRPr="0086272A">
        <w:t>-74 % pracovního času)</w:t>
      </w:r>
      <w:r>
        <w:t xml:space="preserve">: dvě tři odlišné agendy, přepínání občas během týdne. </w:t>
      </w:r>
      <w:r w:rsidRPr="0020103A">
        <w:rPr>
          <w:i/>
          <w:iCs/>
        </w:rPr>
        <w:t xml:space="preserve">Např.: </w:t>
      </w:r>
      <w:r>
        <w:rPr>
          <w:i/>
          <w:iCs/>
        </w:rPr>
        <w:t>a</w:t>
      </w:r>
      <w:r w:rsidRPr="0020103A">
        <w:rPr>
          <w:i/>
          <w:iCs/>
        </w:rPr>
        <w:t>sistent/ka</w:t>
      </w:r>
      <w:r>
        <w:rPr>
          <w:i/>
          <w:iCs/>
        </w:rPr>
        <w:t xml:space="preserve"> nákupu</w:t>
      </w:r>
      <w:r w:rsidRPr="0020103A">
        <w:rPr>
          <w:i/>
          <w:iCs/>
        </w:rPr>
        <w:t xml:space="preserve"> (evidence, objednávky a podpora týmu)</w:t>
      </w:r>
    </w:p>
    <w:p w14:paraId="6E17461A" w14:textId="3A226613" w:rsidR="008A1B5A" w:rsidRPr="00444A81" w:rsidRDefault="008A1B5A" w:rsidP="008A1B5A">
      <w:pPr>
        <w:pStyle w:val="Odstavecseseznamem"/>
        <w:numPr>
          <w:ilvl w:val="0"/>
          <w:numId w:val="7"/>
        </w:numPr>
      </w:pPr>
      <w:r w:rsidRPr="00444A81">
        <w:rPr>
          <w:b/>
          <w:bCs/>
        </w:rPr>
        <w:t xml:space="preserve">3 body – </w:t>
      </w:r>
      <w:r>
        <w:t xml:space="preserve">vyrovnaný podíl rutinních a různorodých činností (přibližně polovinu času): více agend a denní přepínání. </w:t>
      </w:r>
      <w:r w:rsidRPr="00806333">
        <w:rPr>
          <w:i/>
          <w:iCs/>
        </w:rPr>
        <w:t>Např. učitel/ka (výuka, třídnictví, mimoškolní akce, řešení kázeňských problémů…)</w:t>
      </w:r>
    </w:p>
    <w:p w14:paraId="0DE93D8C" w14:textId="58A2776F" w:rsidR="008A1B5A" w:rsidRPr="00570EBB" w:rsidRDefault="008A1B5A" w:rsidP="008A1B5A">
      <w:pPr>
        <w:pStyle w:val="Odstavecseseznamem"/>
        <w:numPr>
          <w:ilvl w:val="0"/>
          <w:numId w:val="7"/>
        </w:numPr>
      </w:pPr>
      <w:r w:rsidRPr="00444A81">
        <w:rPr>
          <w:b/>
          <w:bCs/>
        </w:rPr>
        <w:t xml:space="preserve">4 body – </w:t>
      </w:r>
      <w:r>
        <w:t>převaha různorodých činností (</w:t>
      </w:r>
      <w:r w:rsidRPr="0086272A">
        <w:t>5</w:t>
      </w:r>
      <w:r>
        <w:t>1</w:t>
      </w:r>
      <w:r w:rsidRPr="0086272A">
        <w:t>-74 % pracovního času</w:t>
      </w:r>
      <w:r>
        <w:t xml:space="preserve">): časté ad-hoc požadavky, koordinace napříč útvary. </w:t>
      </w:r>
      <w:r w:rsidRPr="003523A5">
        <w:rPr>
          <w:i/>
          <w:iCs/>
        </w:rPr>
        <w:t>Např. laboratorní koordinátor/ka (příjem vzorků, přístrojová měření, LIMS, objednávky chemikálií, GLP/QA dokumentace, školení nováčků)</w:t>
      </w:r>
    </w:p>
    <w:p w14:paraId="30EA9560" w14:textId="54FF3270" w:rsidR="00570EBB" w:rsidRDefault="008A1B5A" w:rsidP="00D52033">
      <w:pPr>
        <w:pStyle w:val="Odstavecseseznamem"/>
        <w:numPr>
          <w:ilvl w:val="0"/>
          <w:numId w:val="7"/>
        </w:numPr>
      </w:pPr>
      <w:r w:rsidRPr="00D52033">
        <w:rPr>
          <w:b/>
          <w:bCs/>
        </w:rPr>
        <w:t xml:space="preserve">5 bodů – </w:t>
      </w:r>
      <w:r>
        <w:t xml:space="preserve">výrazná převaha různorodých činností (více než 75 % pracovního času): </w:t>
      </w:r>
      <w:r w:rsidRPr="00CC452D">
        <w:t xml:space="preserve">dlouhodobě kombinuje několik funkcí a rozhoduje denně, co „hoří“ dřív; minimální standardizace. </w:t>
      </w:r>
      <w:r>
        <w:t xml:space="preserve">Např. </w:t>
      </w:r>
      <w:r w:rsidRPr="00D52033">
        <w:rPr>
          <w:i/>
          <w:iCs/>
        </w:rPr>
        <w:t>vedoucí malého provozu: plánování směn, prodej, sklad, reklamace, provozní nákupy, servis dodavatelů.</w:t>
      </w:r>
      <w:r w:rsidR="00570EBB" w:rsidRPr="00570EBB">
        <w:rPr>
          <w:noProof/>
        </w:rPr>
        <w:t xml:space="preserve"> </w:t>
      </w:r>
    </w:p>
    <w:p w14:paraId="4E4AAA0D" w14:textId="0C5875B0" w:rsidR="003C6ECE" w:rsidRDefault="00570EBB" w:rsidP="005C1F14">
      <w:pPr>
        <w:pStyle w:val="Odstavecseseznamem"/>
        <w:spacing w:after="0"/>
        <w:ind w:left="142"/>
      </w:pPr>
      <w:r>
        <w:rPr>
          <w:noProof/>
        </w:rPr>
        <mc:AlternateContent>
          <mc:Choice Requires="wps">
            <w:drawing>
              <wp:inline distT="0" distB="0" distL="0" distR="0" wp14:anchorId="79D7F930" wp14:editId="6D7FA0DE">
                <wp:extent cx="5651500" cy="850900"/>
                <wp:effectExtent l="0" t="0" r="6350" b="6350"/>
                <wp:docPr id="1605159241" name="Textové pole 4"/>
                <wp:cNvGraphicFramePr/>
                <a:graphic xmlns:a="http://schemas.openxmlformats.org/drawingml/2006/main">
                  <a:graphicData uri="http://schemas.microsoft.com/office/word/2010/wordprocessingShape">
                    <wps:wsp>
                      <wps:cNvSpPr txBox="1"/>
                      <wps:spPr>
                        <a:xfrm>
                          <a:off x="0" y="0"/>
                          <a:ext cx="5651500" cy="8509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307F850" w14:textId="77777777" w:rsidR="00570EBB" w:rsidRPr="00BE0875" w:rsidRDefault="00570EBB" w:rsidP="00570EBB">
                            <w:pPr>
                              <w:pStyle w:val="Odstavecseseznamem"/>
                              <w:numPr>
                                <w:ilvl w:val="0"/>
                                <w:numId w:val="14"/>
                              </w:numPr>
                              <w:tabs>
                                <w:tab w:val="clear" w:pos="720"/>
                              </w:tabs>
                              <w:ind w:left="426" w:hanging="426"/>
                              <w:rPr>
                                <w:color w:val="0E2841" w:themeColor="text2"/>
                                <w:sz w:val="18"/>
                                <w:szCs w:val="18"/>
                              </w:rPr>
                            </w:pPr>
                            <w:r w:rsidRPr="00BE0875">
                              <w:rPr>
                                <w:b/>
                                <w:bCs/>
                                <w:color w:val="0E2841" w:themeColor="text2"/>
                                <w:sz w:val="18"/>
                                <w:szCs w:val="18"/>
                              </w:rPr>
                              <w:t>Tip na závěr:</w:t>
                            </w:r>
                            <w:r w:rsidRPr="00BE0875">
                              <w:rPr>
                                <w:color w:val="0E2841" w:themeColor="text2"/>
                                <w:sz w:val="18"/>
                                <w:szCs w:val="18"/>
                              </w:rPr>
                              <w:t xml:space="preserve"> Pokud je škála vykonávaných činnosti na dané pozici široká, ale většinu času tráví jedním typem práce a k přepínání mezi nimi dochází spíše výjimečně, zůstaňte spíše u hodnocení 2 nebo 3.</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79D7F930" id="_x0000_s1039" type="#_x0000_t202" style="width:44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" fillcolor="#eaeaea [2899]" stroked="f" strokeweight=".5pt">
                <v:fill color2="#e2e2e2 [3139]" rotate="t" focusposition=".5,.5" focussize="-.5,-.5" focus="100%" type="gradientRadial"/>
                <v:textbox inset="14.4pt,14.4pt,14.4pt,14.4pt">
                  <w:txbxContent>
                    <w:p w14:paraId="1307F850" w14:textId="77777777" w:rsidR="00570EBB" w:rsidRPr="00BE0875" w:rsidRDefault="00570EBB" w:rsidP="00570EBB">
                      <w:pPr>
                        <w:pStyle w:val="Odstavecseseznamem"/>
                        <w:numPr>
                          <w:ilvl w:val="0"/>
                          <w:numId w:val="14"/>
                        </w:numPr>
                        <w:tabs>
                          <w:tab w:val="clear" w:pos="720"/>
                        </w:tabs>
                        <w:ind w:left="426" w:hanging="426"/>
                        <w:rPr>
                          <w:color w:val="0E2841" w:themeColor="text2"/>
                          <w:sz w:val="18"/>
                          <w:szCs w:val="18"/>
                        </w:rPr>
                      </w:pPr>
                      <w:r w:rsidRPr="00BE0875">
                        <w:rPr>
                          <w:b/>
                          <w:bCs/>
                          <w:color w:val="0E2841" w:themeColor="text2"/>
                          <w:sz w:val="18"/>
                          <w:szCs w:val="18"/>
                        </w:rPr>
                        <w:t>Tip na závěr:</w:t>
                      </w:r>
                      <w:r w:rsidRPr="00BE0875">
                        <w:rPr>
                          <w:color w:val="0E2841" w:themeColor="text2"/>
                          <w:sz w:val="18"/>
                          <w:szCs w:val="18"/>
                        </w:rPr>
                        <w:t xml:space="preserve"> Pokud je škála vykonávaných činnosti na dané pozici široká, ale většinu času tráví jedním typem práce a k přepínání mezi nimi dochází spíše výjimečně, zůstaňte spíše u hodnocení 2 nebo 3.</w:t>
                      </w:r>
                    </w:p>
                  </w:txbxContent>
                </v:textbox>
                <w10:anchorlock/>
              </v:shape>
            </w:pict>
          </mc:Fallback>
        </mc:AlternateContent>
      </w:r>
    </w:p>
    <w:p w14:paraId="5A8B08BC" w14:textId="49218EFC" w:rsidR="00511B52" w:rsidRPr="00A8358B" w:rsidRDefault="00511B52" w:rsidP="003C6ECE">
      <w:pPr>
        <w:pStyle w:val="1x"/>
      </w:pPr>
      <w:bookmarkStart w:id="31" w:name="_Toc233973241"/>
      <w:r w:rsidRPr="00A8358B">
        <w:t xml:space="preserve">2.5 </w:t>
      </w:r>
      <w:r w:rsidRPr="003C6ECE">
        <w:t>Jednoduchá</w:t>
      </w:r>
      <w:r w:rsidRPr="00A8358B">
        <w:t xml:space="preserve"> vs. specializovaná činnost</w:t>
      </w:r>
      <w:bookmarkEnd w:id="31"/>
    </w:p>
    <w:p w14:paraId="5F9E4D8E" w14:textId="0D4D365B" w:rsidR="001C3D8A" w:rsidRDefault="001C3D8A" w:rsidP="001C3D8A">
      <w:r w:rsidRPr="001C3D8A">
        <w:t>V této části hodnotíte, nakolik</w:t>
      </w:r>
      <w:r w:rsidR="00415F88">
        <w:t xml:space="preserve"> </w:t>
      </w:r>
      <w:r w:rsidRPr="001C3D8A">
        <w:t xml:space="preserve">práce na dané pozici </w:t>
      </w:r>
      <w:r w:rsidR="00415F88">
        <w:t>sestává z</w:t>
      </w:r>
      <w:r w:rsidRPr="001C3D8A">
        <w:t xml:space="preserve"> běžných, snadno převzatelných postup</w:t>
      </w:r>
      <w:r w:rsidR="00415F88">
        <w:t>ů</w:t>
      </w:r>
      <w:r w:rsidRPr="001C3D8A">
        <w:t xml:space="preserve">, nebo </w:t>
      </w:r>
      <w:r w:rsidR="003F6974">
        <w:t>naopak</w:t>
      </w:r>
      <w:r w:rsidRPr="001C3D8A">
        <w:t xml:space="preserve"> na úzce specializovaných postupech, know-how, metodách či odborném ukotvení, které vyžadují delší cílené zaučení.</w:t>
      </w:r>
      <w:r>
        <w:t xml:space="preserve"> </w:t>
      </w:r>
    </w:p>
    <w:p w14:paraId="67A86F29" w14:textId="2E4A46DC" w:rsidR="001C3D8A" w:rsidRDefault="001C3D8A" w:rsidP="001C3D8A">
      <w:r w:rsidRPr="001C3D8A">
        <w:t xml:space="preserve">Toto kritérium se může částečně dotýkat odborných znalostí a dovedností hodnocených v části </w:t>
      </w:r>
      <w:r w:rsidRPr="001C3D8A">
        <w:rPr>
          <w:b/>
          <w:bCs/>
        </w:rPr>
        <w:t>1.4</w:t>
      </w:r>
      <w:r w:rsidRPr="001C3D8A">
        <w:t xml:space="preserve">. Je to záměr: zatímco v části </w:t>
      </w:r>
      <w:r w:rsidRPr="001C3D8A">
        <w:rPr>
          <w:b/>
          <w:bCs/>
        </w:rPr>
        <w:t>1.4.1</w:t>
      </w:r>
      <w:r w:rsidRPr="001C3D8A">
        <w:t xml:space="preserve"> hodnotíte rozsah a hloubku odborných znalostí a v části </w:t>
      </w:r>
      <w:r w:rsidRPr="001C3D8A">
        <w:rPr>
          <w:b/>
          <w:bCs/>
        </w:rPr>
        <w:t>1.4.2</w:t>
      </w:r>
      <w:r w:rsidRPr="001C3D8A">
        <w:t xml:space="preserve"> praktické odborné dovednosti, zde hodnotíte míru specializovanosti činnosti jako celku. Všímejte si především toho, jak snadno by pozici převzala jiná vhodně kvalifikovaná osoba, jak úzce jsou postupy navázány na konkrétní obor, výzkumné nebo odborné zaměření, technologii, klientskou skupinu, interní know-how či specifické prostředí organizace.</w:t>
      </w:r>
      <w:r>
        <w:t xml:space="preserve"> </w:t>
      </w:r>
      <w:r w:rsidRPr="001C3D8A">
        <w:t xml:space="preserve">Vyšší hodnocení je namístě zejména tehdy, pokud nestačí obecná kvalifikace ani běžná odborná zkušenost, ale je potřeba delší cílené zapracování do konkrétní </w:t>
      </w:r>
      <w:r w:rsidRPr="001C3D8A">
        <w:lastRenderedPageBreak/>
        <w:t>specializace, metod, dat, technologií, odborného kontextu nebo způsobu práce. To může být důležité například u akademických, výzkumných, expertních, vysoce odborných technických nebo specializovaných pečujících a sociálních pozic, jejichž náročnost by se jinak nemusela plně projevit pouze ve formálním vzdělání, praxi nebo obecném popisu odborných znalostí a dovedností.</w:t>
      </w:r>
    </w:p>
    <w:p w14:paraId="19987D4C" w14:textId="5FE813D7" w:rsidR="00417D3B" w:rsidRPr="00F0479C" w:rsidRDefault="00417D3B" w:rsidP="00417D3B">
      <w:pPr>
        <w:pStyle w:val="Odstavecseseznamem"/>
        <w:ind w:left="0"/>
      </w:pPr>
      <w:r w:rsidRPr="00F0479C">
        <w:rPr>
          <w:b/>
          <w:bCs/>
        </w:rPr>
        <w:t>Škála hodnocení (0–5 bodů):</w:t>
      </w:r>
    </w:p>
    <w:p w14:paraId="24B24BF8" w14:textId="77777777"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0 bodů – pouze jednoduché činnosti</w:t>
      </w:r>
      <w:r w:rsidRPr="00E46277">
        <w:t xml:space="preserve"> (100 % pracovního času): jeden typ jednoduchých úkonů podle jasných pokynů nebo krátkého zaučení. </w:t>
      </w:r>
      <w:r w:rsidRPr="00E46277">
        <w:rPr>
          <w:i/>
          <w:iCs/>
        </w:rPr>
        <w:t>Např. pomocný/á pracovník/ce v balírně.</w:t>
      </w:r>
    </w:p>
    <w:p w14:paraId="67192509" w14:textId="6D43BE67"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1 bod – výrazná převaha jednoduchých činností</w:t>
      </w:r>
      <w:r w:rsidRPr="00E46277">
        <w:t xml:space="preserve"> (75–99 % pracovního času): malý podíl specializovaných úkolů, převážně jednoduchá práce podle pokynů. </w:t>
      </w:r>
      <w:r w:rsidRPr="00E46277">
        <w:rPr>
          <w:i/>
          <w:iCs/>
        </w:rPr>
        <w:t>Např. pracovník/ce expedice e-shopu.</w:t>
      </w:r>
    </w:p>
    <w:p w14:paraId="4AAEB019" w14:textId="30EA585E"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2 body – převaha jednoduchých činností</w:t>
      </w:r>
      <w:r w:rsidRPr="00E46277">
        <w:t xml:space="preserve"> (51–74 % pracovního času): jednoduché činnosti převažují, ale pozice pravidelně zahrnuje i dílčí odborně specializované úkoly. </w:t>
      </w:r>
      <w:r w:rsidRPr="00E46277">
        <w:rPr>
          <w:i/>
          <w:iCs/>
        </w:rPr>
        <w:t>Např. recepční v ambulanci, pracovník/ce podatelny, obsluha jednoduchého zařízení.</w:t>
      </w:r>
    </w:p>
    <w:p w14:paraId="2AA68327" w14:textId="11B9B64F"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3 body – vyrovnaný podíl jednoduchých a specializovaných činností</w:t>
      </w:r>
      <w:r w:rsidRPr="00E46277">
        <w:t xml:space="preserve"> (přibližně polovina času): běžné a specializované činnosti tvoří srovnatelnou část práce. </w:t>
      </w:r>
      <w:r w:rsidRPr="00E46277">
        <w:rPr>
          <w:i/>
          <w:iCs/>
        </w:rPr>
        <w:t>Např. dispečer/ka servisních zakázek, technik/technička provozní podpory, koordinátor/ka kurzů.</w:t>
      </w:r>
    </w:p>
    <w:p w14:paraId="5102415D" w14:textId="3E9DFCE9"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4 body – převaha specializovaných činností</w:t>
      </w:r>
      <w:r w:rsidRPr="00E46277">
        <w:t xml:space="preserve"> (51–74 % pracovního času): většinu práce tvoří odborně specializované činnosti, jednoduché nebo rutinní úkoly nejsou hlavní náplní práce. </w:t>
      </w:r>
      <w:r w:rsidRPr="00E46277">
        <w:rPr>
          <w:i/>
          <w:iCs/>
        </w:rPr>
        <w:t>Např. radiologický/á asistent/ka, specialista/ka veřejných zakázek, odborný/á pracovník/ce v poradenské službě.</w:t>
      </w:r>
    </w:p>
    <w:p w14:paraId="5E927097" w14:textId="5D115623" w:rsidR="00E46277" w:rsidRPr="00E46277" w:rsidRDefault="00E46277" w:rsidP="00E46277">
      <w:pPr>
        <w:pStyle w:val="Odstavecseseznamem"/>
      </w:pPr>
      <w:r w:rsidRPr="00E46277">
        <w:rPr>
          <w:rFonts w:ascii="Segoe UI Symbol" w:hAnsi="Segoe UI Symbol" w:cs="Segoe UI Symbol"/>
        </w:rPr>
        <w:t>❖</w:t>
      </w:r>
      <w:r w:rsidRPr="00E46277">
        <w:t xml:space="preserve"> </w:t>
      </w:r>
      <w:r w:rsidRPr="00E46277">
        <w:rPr>
          <w:b/>
          <w:bCs/>
        </w:rPr>
        <w:t>5 bodů – výrazná převaha specializovaných činností</w:t>
      </w:r>
      <w:r w:rsidRPr="00E46277">
        <w:t xml:space="preserve"> (více než 75 % pracovního času): práce je dlouhodobě založena na úzce specializovaných činnostech, specifickém know-how nebo odborném zaměření. </w:t>
      </w:r>
      <w:r w:rsidRPr="00E46277">
        <w:rPr>
          <w:i/>
          <w:iCs/>
        </w:rPr>
        <w:t>Např. vědecký/á pracovník/ce ve specializovaném výzkumném týmu, klinický/á psycholog/žka, expert/ka kybernetické bezpečnosti.</w:t>
      </w:r>
    </w:p>
    <w:p w14:paraId="251A2084" w14:textId="320033D8" w:rsidR="001A0573" w:rsidRDefault="00511B52" w:rsidP="00E62C71">
      <w:r w:rsidRPr="00511B52">
        <w:t>Jednoduché úkony podle návodu bez odborných rozhodnutí míří k 0–1 bodu, standardní odborná rutina v oboru (práce „podle postupu“) k</w:t>
      </w:r>
      <w:r w:rsidR="009F0559">
        <w:t>e</w:t>
      </w:r>
      <w:r w:rsidRPr="00511B52">
        <w:t xml:space="preserve"> 2 bodům, volba a seřizování postupů, diagnostika či aplikace norem zhruba ke 3 bodům, úzké vysoce specializované techniky k 4 bodům. Hodnota 5 patří činnostem s minimální tolerancí chyby a vlastní</w:t>
      </w:r>
      <w:r w:rsidR="00917583">
        <w:t>mi postupy</w:t>
      </w:r>
      <w:r w:rsidRPr="00511B52">
        <w:t xml:space="preserve"> (n</w:t>
      </w:r>
      <w:r w:rsidR="009E63C6">
        <w:t>apř.</w:t>
      </w:r>
      <w:r w:rsidRPr="00511B52">
        <w:t xml:space="preserve"> mikrochirurgie, zkoušení vyhrazených technických zařízení, konstrukce unikátních sestav).</w:t>
      </w:r>
    </w:p>
    <w:p w14:paraId="77B57C2F" w14:textId="2C7E2296" w:rsidR="00E46277" w:rsidRDefault="00E62C71" w:rsidP="002F0B29">
      <w:r>
        <w:rPr>
          <w:noProof/>
        </w:rPr>
        <mc:AlternateContent>
          <mc:Choice Requires="wps">
            <w:drawing>
              <wp:inline distT="0" distB="0" distL="0" distR="0" wp14:anchorId="599DB3A6" wp14:editId="204123A6">
                <wp:extent cx="5760720" cy="1130300"/>
                <wp:effectExtent l="0" t="0" r="0" b="0"/>
                <wp:docPr id="1239959082" name="Textové pole 4"/>
                <wp:cNvGraphicFramePr/>
                <a:graphic xmlns:a="http://schemas.openxmlformats.org/drawingml/2006/main">
                  <a:graphicData uri="http://schemas.microsoft.com/office/word/2010/wordprocessingShape">
                    <wps:wsp>
                      <wps:cNvSpPr txBox="1"/>
                      <wps:spPr>
                        <a:xfrm>
                          <a:off x="0" y="0"/>
                          <a:ext cx="5760720" cy="11303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B9A16EB" w14:textId="77777777" w:rsidR="00E62C71" w:rsidRPr="000713D4" w:rsidRDefault="00E62C71" w:rsidP="00E62C71">
                            <w:pPr>
                              <w:pStyle w:val="Bezmezer"/>
                              <w:numPr>
                                <w:ilvl w:val="0"/>
                                <w:numId w:val="15"/>
                              </w:numPr>
                              <w:jc w:val="both"/>
                              <w:rPr>
                                <w:rFonts w:ascii="Georgia" w:hAnsi="Georgia"/>
                                <w:color w:val="0E2841" w:themeColor="text2"/>
                                <w:sz w:val="18"/>
                                <w:szCs w:val="18"/>
                              </w:rPr>
                            </w:pPr>
                            <w:r w:rsidRPr="00A80316">
                              <w:rPr>
                                <w:rFonts w:ascii="Georgia" w:hAnsi="Georgia"/>
                                <w:b/>
                                <w:bCs/>
                                <w:color w:val="0E2841" w:themeColor="text2"/>
                                <w:sz w:val="18"/>
                                <w:szCs w:val="18"/>
                              </w:rPr>
                              <w:t xml:space="preserve">2 tipy na </w:t>
                            </w:r>
                            <w:r>
                              <w:rPr>
                                <w:rFonts w:ascii="Georgia" w:hAnsi="Georgia"/>
                                <w:b/>
                                <w:bCs/>
                                <w:color w:val="0E2841" w:themeColor="text2"/>
                                <w:sz w:val="18"/>
                                <w:szCs w:val="18"/>
                              </w:rPr>
                              <w:t>závěr</w:t>
                            </w:r>
                            <w:r w:rsidRPr="00A80316">
                              <w:rPr>
                                <w:rFonts w:ascii="Georgia" w:hAnsi="Georgia"/>
                                <w:b/>
                                <w:bCs/>
                                <w:color w:val="0E2841" w:themeColor="text2"/>
                                <w:sz w:val="18"/>
                                <w:szCs w:val="18"/>
                              </w:rPr>
                              <w:t>:</w:t>
                            </w:r>
                            <w:r>
                              <w:rPr>
                                <w:rFonts w:ascii="Georgia" w:hAnsi="Georgia"/>
                                <w:color w:val="0E2841" w:themeColor="text2"/>
                                <w:sz w:val="18"/>
                                <w:szCs w:val="18"/>
                              </w:rPr>
                              <w:t xml:space="preserve"> </w:t>
                            </w:r>
                            <w:r w:rsidRPr="000713D4">
                              <w:rPr>
                                <w:rFonts w:ascii="Georgia" w:hAnsi="Georgia"/>
                                <w:color w:val="0E2841" w:themeColor="text2"/>
                                <w:sz w:val="18"/>
                                <w:szCs w:val="18"/>
                              </w:rPr>
                              <w:t>Test nahraditelnosti - zvládl/a by vyškolený/á „generalist(k)a“ roli po krátkém zaškolení? Pokud ano, jste níže (1-2). Pokud je potřebná dlouhodobá, oborově úzká průprava, jste výše (4-5).</w:t>
                            </w:r>
                          </w:p>
                          <w:p w14:paraId="016DF01E" w14:textId="77777777" w:rsidR="00E62C71" w:rsidRPr="000713D4" w:rsidRDefault="00E62C71" w:rsidP="00E62C71">
                            <w:pPr>
                              <w:pStyle w:val="Bezmezer"/>
                              <w:numPr>
                                <w:ilvl w:val="0"/>
                                <w:numId w:val="15"/>
                              </w:numPr>
                              <w:jc w:val="both"/>
                              <w:rPr>
                                <w:rFonts w:ascii="Georgia" w:hAnsi="Georgia"/>
                                <w:color w:val="0E2841" w:themeColor="text2"/>
                                <w:sz w:val="18"/>
                                <w:szCs w:val="18"/>
                              </w:rPr>
                            </w:pPr>
                            <w:r w:rsidRPr="000713D4">
                              <w:rPr>
                                <w:rFonts w:ascii="Georgia" w:hAnsi="Georgia"/>
                                <w:color w:val="0E2841" w:themeColor="text2"/>
                                <w:sz w:val="18"/>
                                <w:szCs w:val="18"/>
                              </w:rPr>
                              <w:t xml:space="preserve">Test metodiky – pracuje člověk na dané pozici podle </w:t>
                            </w:r>
                            <w:r w:rsidRPr="000713D4">
                              <w:rPr>
                                <w:rFonts w:ascii="Georgia" w:hAnsi="Georgia"/>
                                <w:b/>
                                <w:bCs/>
                                <w:color w:val="0E2841" w:themeColor="text2"/>
                                <w:sz w:val="18"/>
                                <w:szCs w:val="18"/>
                              </w:rPr>
                              <w:t>standardních návodů</w:t>
                            </w:r>
                            <w:r>
                              <w:rPr>
                                <w:rFonts w:ascii="Georgia" w:hAnsi="Georgia"/>
                                <w:b/>
                                <w:bCs/>
                                <w:color w:val="0E2841" w:themeColor="text2"/>
                                <w:sz w:val="18"/>
                                <w:szCs w:val="18"/>
                              </w:rPr>
                              <w:t xml:space="preserve"> </w:t>
                            </w:r>
                            <w:r w:rsidRPr="000713D4">
                              <w:rPr>
                                <w:rFonts w:ascii="Georgia" w:hAnsi="Georgia"/>
                                <w:color w:val="0E2841" w:themeColor="text2"/>
                                <w:sz w:val="18"/>
                                <w:szCs w:val="18"/>
                              </w:rPr>
                              <w:t>(</w:t>
                            </w:r>
                            <w:r>
                              <w:rPr>
                                <w:rFonts w:ascii="Georgia" w:hAnsi="Georgia"/>
                                <w:color w:val="0E2841" w:themeColor="text2"/>
                                <w:sz w:val="18"/>
                                <w:szCs w:val="18"/>
                              </w:rPr>
                              <w:t>nižší)</w:t>
                            </w:r>
                            <w:r w:rsidRPr="000713D4">
                              <w:rPr>
                                <w:rFonts w:ascii="Georgia" w:hAnsi="Georgia"/>
                                <w:color w:val="0E2841" w:themeColor="text2"/>
                                <w:sz w:val="18"/>
                                <w:szCs w:val="18"/>
                              </w:rPr>
                              <w:t xml:space="preserve">, nebo potřebuje </w:t>
                            </w:r>
                            <w:r w:rsidRPr="000713D4">
                              <w:rPr>
                                <w:rFonts w:ascii="Georgia" w:hAnsi="Georgia"/>
                                <w:b/>
                                <w:bCs/>
                                <w:color w:val="0E2841" w:themeColor="text2"/>
                                <w:sz w:val="18"/>
                                <w:szCs w:val="18"/>
                              </w:rPr>
                              <w:t>vybírat/ladit</w:t>
                            </w:r>
                            <w:r w:rsidRPr="000713D4">
                              <w:rPr>
                                <w:rFonts w:ascii="Georgia" w:hAnsi="Georgia"/>
                                <w:color w:val="0E2841" w:themeColor="text2"/>
                                <w:sz w:val="18"/>
                                <w:szCs w:val="18"/>
                              </w:rPr>
                              <w:t xml:space="preserve"> postupy, diagnostikovat problémy a </w:t>
                            </w:r>
                            <w:r w:rsidRPr="000713D4">
                              <w:rPr>
                                <w:rFonts w:ascii="Georgia" w:hAnsi="Georgia"/>
                                <w:b/>
                                <w:bCs/>
                                <w:color w:val="0E2841" w:themeColor="text2"/>
                                <w:sz w:val="18"/>
                                <w:szCs w:val="18"/>
                              </w:rPr>
                              <w:t>interpretovat normy</w:t>
                            </w:r>
                            <w:r>
                              <w:rPr>
                                <w:rFonts w:ascii="Georgia" w:hAnsi="Georgia"/>
                                <w:b/>
                                <w:bCs/>
                                <w:color w:val="0E2841" w:themeColor="text2"/>
                                <w:sz w:val="18"/>
                                <w:szCs w:val="18"/>
                              </w:rPr>
                              <w:t xml:space="preserve"> </w:t>
                            </w:r>
                            <w:r w:rsidRPr="000713D4">
                              <w:rPr>
                                <w:rFonts w:ascii="Georgia" w:hAnsi="Georgia"/>
                                <w:color w:val="0E2841" w:themeColor="text2"/>
                                <w:sz w:val="18"/>
                                <w:szCs w:val="18"/>
                              </w:rPr>
                              <w:t>(vyšší).</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599DB3A6" id="_x0000_s1040" type="#_x0000_t202" style="width:453.6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" fillcolor="#eaeaea [2899]" stroked="f" strokeweight=".5pt">
                <v:fill color2="#e2e2e2 [3139]" rotate="t" focusposition=".5,.5" focussize="-.5,-.5" focus="100%" type="gradientRadial"/>
                <v:textbox inset="14.4pt,14.4pt,14.4pt,14.4pt">
                  <w:txbxContent>
                    <w:p w14:paraId="1B9A16EB" w14:textId="77777777" w:rsidR="00E62C71" w:rsidRPr="000713D4" w:rsidRDefault="00E62C71" w:rsidP="00E62C71">
                      <w:pPr>
                        <w:pStyle w:val="Bezmezer"/>
                        <w:numPr>
                          <w:ilvl w:val="0"/>
                          <w:numId w:val="15"/>
                        </w:numPr>
                        <w:jc w:val="both"/>
                        <w:rPr>
                          <w:rFonts w:ascii="Georgia" w:hAnsi="Georgia"/>
                          <w:color w:val="0E2841" w:themeColor="text2"/>
                          <w:sz w:val="18"/>
                          <w:szCs w:val="18"/>
                        </w:rPr>
                      </w:pPr>
                      <w:r w:rsidRPr="00A80316">
                        <w:rPr>
                          <w:rFonts w:ascii="Georgia" w:hAnsi="Georgia"/>
                          <w:b/>
                          <w:bCs/>
                          <w:color w:val="0E2841" w:themeColor="text2"/>
                          <w:sz w:val="18"/>
                          <w:szCs w:val="18"/>
                        </w:rPr>
                        <w:t xml:space="preserve">2 tipy na </w:t>
                      </w:r>
                      <w:r>
                        <w:rPr>
                          <w:rFonts w:ascii="Georgia" w:hAnsi="Georgia"/>
                          <w:b/>
                          <w:bCs/>
                          <w:color w:val="0E2841" w:themeColor="text2"/>
                          <w:sz w:val="18"/>
                          <w:szCs w:val="18"/>
                        </w:rPr>
                        <w:t>závěr</w:t>
                      </w:r>
                      <w:r w:rsidRPr="00A80316">
                        <w:rPr>
                          <w:rFonts w:ascii="Georgia" w:hAnsi="Georgia"/>
                          <w:b/>
                          <w:bCs/>
                          <w:color w:val="0E2841" w:themeColor="text2"/>
                          <w:sz w:val="18"/>
                          <w:szCs w:val="18"/>
                        </w:rPr>
                        <w:t>:</w:t>
                      </w:r>
                      <w:r>
                        <w:rPr>
                          <w:rFonts w:ascii="Georgia" w:hAnsi="Georgia"/>
                          <w:color w:val="0E2841" w:themeColor="text2"/>
                          <w:sz w:val="18"/>
                          <w:szCs w:val="18"/>
                        </w:rPr>
                        <w:t xml:space="preserve"> </w:t>
                      </w:r>
                      <w:r w:rsidRPr="000713D4">
                        <w:rPr>
                          <w:rFonts w:ascii="Georgia" w:hAnsi="Georgia"/>
                          <w:color w:val="0E2841" w:themeColor="text2"/>
                          <w:sz w:val="18"/>
                          <w:szCs w:val="18"/>
                        </w:rPr>
                        <w:t xml:space="preserve">Test </w:t>
                      </w:r>
                      <w:proofErr w:type="gramStart"/>
                      <w:r w:rsidRPr="000713D4">
                        <w:rPr>
                          <w:rFonts w:ascii="Georgia" w:hAnsi="Georgia"/>
                          <w:color w:val="0E2841" w:themeColor="text2"/>
                          <w:sz w:val="18"/>
                          <w:szCs w:val="18"/>
                        </w:rPr>
                        <w:t>nahraditelnosti - zvládl</w:t>
                      </w:r>
                      <w:proofErr w:type="gramEnd"/>
                      <w:r w:rsidRPr="000713D4">
                        <w:rPr>
                          <w:rFonts w:ascii="Georgia" w:hAnsi="Georgia"/>
                          <w:color w:val="0E2841" w:themeColor="text2"/>
                          <w:sz w:val="18"/>
                          <w:szCs w:val="18"/>
                        </w:rPr>
                        <w:t>/a by vyškolený/á „</w:t>
                      </w:r>
                      <w:proofErr w:type="spellStart"/>
                      <w:r w:rsidRPr="000713D4">
                        <w:rPr>
                          <w:rFonts w:ascii="Georgia" w:hAnsi="Georgia"/>
                          <w:color w:val="0E2841" w:themeColor="text2"/>
                          <w:sz w:val="18"/>
                          <w:szCs w:val="18"/>
                        </w:rPr>
                        <w:t>generalist</w:t>
                      </w:r>
                      <w:proofErr w:type="spellEnd"/>
                      <w:r w:rsidRPr="000713D4">
                        <w:rPr>
                          <w:rFonts w:ascii="Georgia" w:hAnsi="Georgia"/>
                          <w:color w:val="0E2841" w:themeColor="text2"/>
                          <w:sz w:val="18"/>
                          <w:szCs w:val="18"/>
                        </w:rPr>
                        <w:t>(k)a“ roli po krátkém zaškolení? Pokud ano, jste níže (1-2). Pokud je potřebná dlouhodobá, oborově úzká průprava, jste výše (4-5).</w:t>
                      </w:r>
                    </w:p>
                    <w:p w14:paraId="016DF01E" w14:textId="77777777" w:rsidR="00E62C71" w:rsidRPr="000713D4" w:rsidRDefault="00E62C71" w:rsidP="00E62C71">
                      <w:pPr>
                        <w:pStyle w:val="Bezmezer"/>
                        <w:numPr>
                          <w:ilvl w:val="0"/>
                          <w:numId w:val="15"/>
                        </w:numPr>
                        <w:jc w:val="both"/>
                        <w:rPr>
                          <w:rFonts w:ascii="Georgia" w:hAnsi="Georgia"/>
                          <w:color w:val="0E2841" w:themeColor="text2"/>
                          <w:sz w:val="18"/>
                          <w:szCs w:val="18"/>
                        </w:rPr>
                      </w:pPr>
                      <w:r w:rsidRPr="000713D4">
                        <w:rPr>
                          <w:rFonts w:ascii="Georgia" w:hAnsi="Georgia"/>
                          <w:color w:val="0E2841" w:themeColor="text2"/>
                          <w:sz w:val="18"/>
                          <w:szCs w:val="18"/>
                        </w:rPr>
                        <w:t xml:space="preserve">Test metodiky – pracuje člověk na dané pozici podle </w:t>
                      </w:r>
                      <w:r w:rsidRPr="000713D4">
                        <w:rPr>
                          <w:rFonts w:ascii="Georgia" w:hAnsi="Georgia"/>
                          <w:b/>
                          <w:bCs/>
                          <w:color w:val="0E2841" w:themeColor="text2"/>
                          <w:sz w:val="18"/>
                          <w:szCs w:val="18"/>
                        </w:rPr>
                        <w:t>standardních návodů</w:t>
                      </w:r>
                      <w:r>
                        <w:rPr>
                          <w:rFonts w:ascii="Georgia" w:hAnsi="Georgia"/>
                          <w:b/>
                          <w:bCs/>
                          <w:color w:val="0E2841" w:themeColor="text2"/>
                          <w:sz w:val="18"/>
                          <w:szCs w:val="18"/>
                        </w:rPr>
                        <w:t xml:space="preserve"> </w:t>
                      </w:r>
                      <w:r w:rsidRPr="000713D4">
                        <w:rPr>
                          <w:rFonts w:ascii="Georgia" w:hAnsi="Georgia"/>
                          <w:color w:val="0E2841" w:themeColor="text2"/>
                          <w:sz w:val="18"/>
                          <w:szCs w:val="18"/>
                        </w:rPr>
                        <w:t>(</w:t>
                      </w:r>
                      <w:r>
                        <w:rPr>
                          <w:rFonts w:ascii="Georgia" w:hAnsi="Georgia"/>
                          <w:color w:val="0E2841" w:themeColor="text2"/>
                          <w:sz w:val="18"/>
                          <w:szCs w:val="18"/>
                        </w:rPr>
                        <w:t>nižší)</w:t>
                      </w:r>
                      <w:r w:rsidRPr="000713D4">
                        <w:rPr>
                          <w:rFonts w:ascii="Georgia" w:hAnsi="Georgia"/>
                          <w:color w:val="0E2841" w:themeColor="text2"/>
                          <w:sz w:val="18"/>
                          <w:szCs w:val="18"/>
                        </w:rPr>
                        <w:t xml:space="preserve">, nebo potřebuje </w:t>
                      </w:r>
                      <w:r w:rsidRPr="000713D4">
                        <w:rPr>
                          <w:rFonts w:ascii="Georgia" w:hAnsi="Georgia"/>
                          <w:b/>
                          <w:bCs/>
                          <w:color w:val="0E2841" w:themeColor="text2"/>
                          <w:sz w:val="18"/>
                          <w:szCs w:val="18"/>
                        </w:rPr>
                        <w:t>vybírat/ladit</w:t>
                      </w:r>
                      <w:r w:rsidRPr="000713D4">
                        <w:rPr>
                          <w:rFonts w:ascii="Georgia" w:hAnsi="Georgia"/>
                          <w:color w:val="0E2841" w:themeColor="text2"/>
                          <w:sz w:val="18"/>
                          <w:szCs w:val="18"/>
                        </w:rPr>
                        <w:t xml:space="preserve"> postupy, diagnostikovat problémy a </w:t>
                      </w:r>
                      <w:r w:rsidRPr="000713D4">
                        <w:rPr>
                          <w:rFonts w:ascii="Georgia" w:hAnsi="Georgia"/>
                          <w:b/>
                          <w:bCs/>
                          <w:color w:val="0E2841" w:themeColor="text2"/>
                          <w:sz w:val="18"/>
                          <w:szCs w:val="18"/>
                        </w:rPr>
                        <w:t>interpretovat normy</w:t>
                      </w:r>
                      <w:r>
                        <w:rPr>
                          <w:rFonts w:ascii="Georgia" w:hAnsi="Georgia"/>
                          <w:b/>
                          <w:bCs/>
                          <w:color w:val="0E2841" w:themeColor="text2"/>
                          <w:sz w:val="18"/>
                          <w:szCs w:val="18"/>
                        </w:rPr>
                        <w:t xml:space="preserve"> </w:t>
                      </w:r>
                      <w:r w:rsidRPr="000713D4">
                        <w:rPr>
                          <w:rFonts w:ascii="Georgia" w:hAnsi="Georgia"/>
                          <w:color w:val="0E2841" w:themeColor="text2"/>
                          <w:sz w:val="18"/>
                          <w:szCs w:val="18"/>
                        </w:rPr>
                        <w:t>(vyšší).</w:t>
                      </w:r>
                    </w:p>
                  </w:txbxContent>
                </v:textbox>
                <w10:anchorlock/>
              </v:shape>
            </w:pict>
          </mc:Fallback>
        </mc:AlternateContent>
      </w:r>
    </w:p>
    <w:p w14:paraId="616E2856" w14:textId="0888EB13" w:rsidR="00390372" w:rsidRDefault="008578AE" w:rsidP="00390372">
      <w:pPr>
        <w:pStyle w:val="Kritria1"/>
        <w:ind w:left="426"/>
        <w:rPr>
          <w:rStyle w:val="ZkladnkritriaChar"/>
        </w:rPr>
      </w:pPr>
      <w:bookmarkStart w:id="32" w:name="_Toc233973242"/>
      <w:r w:rsidRPr="00390372">
        <w:rPr>
          <w:rStyle w:val="ZkladnkritriaChar"/>
        </w:rPr>
        <w:t>Odpovědnost</w:t>
      </w:r>
      <w:bookmarkEnd w:id="32"/>
      <w:r w:rsidR="00390372">
        <w:rPr>
          <w:rStyle w:val="ZkladnkritriaChar"/>
        </w:rPr>
        <w:t xml:space="preserve"> </w:t>
      </w:r>
    </w:p>
    <w:p w14:paraId="3154BAB7" w14:textId="2E108B41" w:rsidR="008578AE" w:rsidRPr="00A8358B" w:rsidRDefault="00F7734E" w:rsidP="00724300">
      <w:r w:rsidRPr="001A062F">
        <w:rPr>
          <w:noProof/>
        </w:rPr>
        <w:drawing>
          <wp:inline distT="0" distB="0" distL="0" distR="0" wp14:anchorId="3C2D4761" wp14:editId="79736FA5">
            <wp:extent cx="5760720" cy="1407795"/>
            <wp:effectExtent l="0" t="0" r="0" b="1905"/>
            <wp:docPr id="1351861101"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1101" name="Obrázek 1" descr="Obsah obrázku text, snímek obrazovky, Písmo, řada/pruh&#10;&#10;Obsah vygenerovaný umělou inteligencí může být nesprávný."/>
                    <pic:cNvPicPr/>
                  </pic:nvPicPr>
                  <pic:blipFill>
                    <a:blip r:embed="rId33"/>
                    <a:stretch>
                      <a:fillRect/>
                    </a:stretch>
                  </pic:blipFill>
                  <pic:spPr>
                    <a:xfrm>
                      <a:off x="0" y="0"/>
                      <a:ext cx="5760720" cy="1407795"/>
                    </a:xfrm>
                    <a:prstGeom prst="rect">
                      <a:avLst/>
                    </a:prstGeom>
                  </pic:spPr>
                </pic:pic>
              </a:graphicData>
            </a:graphic>
          </wp:inline>
        </w:drawing>
      </w:r>
    </w:p>
    <w:p w14:paraId="5F2201F3" w14:textId="7EEFD122" w:rsidR="008D0A4C" w:rsidRDefault="008D0A4C" w:rsidP="008D0A4C">
      <w:r w:rsidRPr="008D0A4C">
        <w:t xml:space="preserve">V tomto kritériu posuzujete </w:t>
      </w:r>
      <w:r w:rsidRPr="008D0A4C">
        <w:rPr>
          <w:b/>
          <w:bCs/>
        </w:rPr>
        <w:t>odpovědnost vykonávané práce</w:t>
      </w:r>
      <w:r w:rsidRPr="008D0A4C">
        <w:t xml:space="preserve"> v pěti samostatných doménách. Nejde jen o postavení v hierarchii; do hodnocení vstupují i </w:t>
      </w:r>
      <w:r w:rsidRPr="008D0A4C">
        <w:rPr>
          <w:b/>
          <w:bCs/>
        </w:rPr>
        <w:t>právní, finanční, morální a profesní dopady</w:t>
      </w:r>
      <w:r w:rsidRPr="008D0A4C">
        <w:t xml:space="preserve"> </w:t>
      </w:r>
      <w:r w:rsidRPr="008D0A4C">
        <w:lastRenderedPageBreak/>
        <w:t>rozhodnutí či chyb v dané oblasti.</w:t>
      </w:r>
      <w:r w:rsidR="00333982">
        <w:t xml:space="preserve"> </w:t>
      </w:r>
      <w:r w:rsidR="00333982" w:rsidRPr="00333982">
        <w:t>Obecná škála 0–5 určuje míru odpovědnosti; konkrétní příklady jsou uvedeny níže u jednotlivých domén odpovědnosti.</w:t>
      </w:r>
      <w:r>
        <w:t xml:space="preserve"> </w:t>
      </w:r>
      <w:r w:rsidR="00F07819">
        <w:t>Vždy hodnoťte jen danou doménu, nikoliv celkový dojem z pozice.</w:t>
      </w:r>
    </w:p>
    <w:p w14:paraId="5C9A180F" w14:textId="79FF76B6" w:rsidR="003B1A95" w:rsidRPr="00F0479C" w:rsidRDefault="003B1A95" w:rsidP="003B1A95">
      <w:pPr>
        <w:pStyle w:val="Odstavecseseznamem"/>
        <w:ind w:left="0"/>
      </w:pPr>
      <w:r w:rsidRPr="00F0479C">
        <w:rPr>
          <w:b/>
          <w:bCs/>
        </w:rPr>
        <w:t>Škála hodnocení (0–5 bodů):</w:t>
      </w:r>
    </w:p>
    <w:p w14:paraId="1E99E30C" w14:textId="1327D52F" w:rsidR="003B1A95" w:rsidRPr="00444A81" w:rsidRDefault="003B1A95" w:rsidP="005972F7">
      <w:pPr>
        <w:pStyle w:val="Odstavecseseznamem"/>
        <w:numPr>
          <w:ilvl w:val="0"/>
          <w:numId w:val="7"/>
        </w:numPr>
      </w:pPr>
      <w:r w:rsidRPr="00444A81">
        <w:rPr>
          <w:b/>
          <w:bCs/>
        </w:rPr>
        <w:t xml:space="preserve">0 bodů – </w:t>
      </w:r>
      <w:r w:rsidR="00D2045D">
        <w:t>žádná: odpovědnost v doméně se na pozici nevyskytuje</w:t>
      </w:r>
    </w:p>
    <w:p w14:paraId="10A816E8" w14:textId="3B7821EC" w:rsidR="003B1A95" w:rsidRPr="00444A81" w:rsidRDefault="003B1A95" w:rsidP="005972F7">
      <w:pPr>
        <w:pStyle w:val="Odstavecseseznamem"/>
        <w:numPr>
          <w:ilvl w:val="0"/>
          <w:numId w:val="7"/>
        </w:numPr>
      </w:pPr>
      <w:r w:rsidRPr="00444A81">
        <w:rPr>
          <w:b/>
          <w:bCs/>
        </w:rPr>
        <w:t xml:space="preserve">1 bod – </w:t>
      </w:r>
      <w:r w:rsidR="0050493E">
        <w:t>velmi nízká:</w:t>
      </w:r>
      <w:r w:rsidR="007002CA">
        <w:t xml:space="preserve"> </w:t>
      </w:r>
      <w:r w:rsidR="0062770A" w:rsidRPr="0062770A">
        <w:t>okrajová, bez rozhodovacích pravomocí; chyby mají zanedbatelný dopad (lokální, krátkodobý).</w:t>
      </w:r>
    </w:p>
    <w:p w14:paraId="1B838A11" w14:textId="04B201A6" w:rsidR="003B1A95" w:rsidRDefault="003B1A95" w:rsidP="005972F7">
      <w:pPr>
        <w:pStyle w:val="Odstavecseseznamem"/>
        <w:numPr>
          <w:ilvl w:val="0"/>
          <w:numId w:val="7"/>
        </w:numPr>
      </w:pPr>
      <w:r w:rsidRPr="00444A81">
        <w:rPr>
          <w:b/>
          <w:bCs/>
        </w:rPr>
        <w:t xml:space="preserve">2 body – </w:t>
      </w:r>
      <w:r w:rsidR="0050493E">
        <w:t xml:space="preserve">nízká: </w:t>
      </w:r>
      <w:r w:rsidR="0062770A" w:rsidRPr="0062770A">
        <w:t>omezené pravomoci v jasně daných mantinelech; dopad chyb je malý a snadno napravitelný.</w:t>
      </w:r>
    </w:p>
    <w:p w14:paraId="2054621A" w14:textId="280CAA3D" w:rsidR="003B1A95" w:rsidRPr="00444A81" w:rsidRDefault="003B1A95" w:rsidP="005972F7">
      <w:pPr>
        <w:pStyle w:val="Odstavecseseznamem"/>
        <w:numPr>
          <w:ilvl w:val="0"/>
          <w:numId w:val="7"/>
        </w:numPr>
      </w:pPr>
      <w:r w:rsidRPr="00444A81">
        <w:rPr>
          <w:b/>
          <w:bCs/>
        </w:rPr>
        <w:t xml:space="preserve">3 body – </w:t>
      </w:r>
      <w:r w:rsidR="007002CA">
        <w:t>střední</w:t>
      </w:r>
      <w:r w:rsidR="008D4095">
        <w:t xml:space="preserve">: </w:t>
      </w:r>
      <w:r w:rsidR="008D4095" w:rsidRPr="008D4095">
        <w:t>samostatné rozhodování v běžné agendě; dopad chyb je citelný pro tým/oddělení.</w:t>
      </w:r>
    </w:p>
    <w:p w14:paraId="60445490" w14:textId="7D15A18F" w:rsidR="003B1A95" w:rsidRPr="00444A81" w:rsidRDefault="003B1A95" w:rsidP="005972F7">
      <w:pPr>
        <w:pStyle w:val="Odstavecseseznamem"/>
        <w:numPr>
          <w:ilvl w:val="0"/>
          <w:numId w:val="7"/>
        </w:numPr>
      </w:pPr>
      <w:r w:rsidRPr="00444A81">
        <w:rPr>
          <w:b/>
          <w:bCs/>
        </w:rPr>
        <w:t xml:space="preserve">4 body – </w:t>
      </w:r>
      <w:r w:rsidR="007002CA">
        <w:t>vysoká</w:t>
      </w:r>
      <w:r w:rsidR="008D4095">
        <w:t>: r</w:t>
      </w:r>
      <w:r w:rsidR="008D4095" w:rsidRPr="008D4095">
        <w:t>ozsáhlejší pravomoci a dohled; dopad chyb může být právní/finanční/bezpečnostní pro útvar či firmu.</w:t>
      </w:r>
      <w:r w:rsidR="007002CA">
        <w:t xml:space="preserve"> </w:t>
      </w:r>
    </w:p>
    <w:p w14:paraId="678B7214" w14:textId="72EDD1A5" w:rsidR="005C1F14" w:rsidRDefault="003B1A95" w:rsidP="005972F7">
      <w:pPr>
        <w:pStyle w:val="Odstavecseseznamem"/>
        <w:numPr>
          <w:ilvl w:val="0"/>
          <w:numId w:val="7"/>
        </w:numPr>
      </w:pPr>
      <w:r w:rsidRPr="00444A81">
        <w:rPr>
          <w:b/>
          <w:bCs/>
        </w:rPr>
        <w:t xml:space="preserve">5 bodů – </w:t>
      </w:r>
      <w:r w:rsidR="007002CA">
        <w:t>velmi vysoká</w:t>
      </w:r>
      <w:r w:rsidR="008D4095">
        <w:t xml:space="preserve">: </w:t>
      </w:r>
      <w:r w:rsidR="002C4C96" w:rsidRPr="002C4C96">
        <w:t>strategická/krizová odpovědnost; rozhodnutí s velkým dopadem na lidi, majetek, finance či know-how, často s přímou právní či osobní odpovědností.</w:t>
      </w:r>
      <w:r w:rsidR="005C1F14" w:rsidRPr="005C1F14">
        <w:rPr>
          <w:noProof/>
        </w:rPr>
        <w:t xml:space="preserve"> </w:t>
      </w:r>
    </w:p>
    <w:p w14:paraId="386CFF57" w14:textId="3937DB55" w:rsidR="003B1A95" w:rsidRDefault="005C1F14" w:rsidP="005C1F14">
      <w:pPr>
        <w:pStyle w:val="Odstavecseseznamem"/>
        <w:ind w:left="142"/>
      </w:pPr>
      <w:r>
        <w:rPr>
          <w:noProof/>
        </w:rPr>
        <mc:AlternateContent>
          <mc:Choice Requires="wps">
            <w:drawing>
              <wp:inline distT="0" distB="0" distL="0" distR="0" wp14:anchorId="6FF01CC5" wp14:editId="0FB6D85D">
                <wp:extent cx="5760720" cy="981456"/>
                <wp:effectExtent l="0" t="0" r="0" b="9525"/>
                <wp:docPr id="140270519" name="Textové pole 4"/>
                <wp:cNvGraphicFramePr/>
                <a:graphic xmlns:a="http://schemas.openxmlformats.org/drawingml/2006/main">
                  <a:graphicData uri="http://schemas.microsoft.com/office/word/2010/wordprocessingShape">
                    <wps:wsp>
                      <wps:cNvSpPr txBox="1"/>
                      <wps:spPr>
                        <a:xfrm>
                          <a:off x="0" y="0"/>
                          <a:ext cx="5760720" cy="98145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8C4B73E" w14:textId="77777777" w:rsidR="005C1F14" w:rsidRPr="00BE0875" w:rsidRDefault="005C1F14" w:rsidP="005C1F14">
                            <w:pPr>
                              <w:rPr>
                                <w:color w:val="0E2841" w:themeColor="text2"/>
                                <w:sz w:val="18"/>
                                <w:szCs w:val="18"/>
                              </w:rPr>
                            </w:pPr>
                            <w:r w:rsidRPr="00BE0875">
                              <w:rPr>
                                <w:color w:val="0E2841" w:themeColor="text2"/>
                                <w:sz w:val="18"/>
                                <w:szCs w:val="18"/>
                              </w:rPr>
                              <w:t xml:space="preserve">Je zcela běžné, že některá pozice dostane 5 v jedné doméně a pouze 0/1 v jiné. Typickým příkladem může být třeba </w:t>
                            </w:r>
                            <w:r w:rsidRPr="00BE0875">
                              <w:rPr>
                                <w:i/>
                                <w:iCs/>
                                <w:color w:val="0E2841" w:themeColor="text2"/>
                                <w:sz w:val="18"/>
                                <w:szCs w:val="18"/>
                              </w:rPr>
                              <w:t>učitel/ka 1. stupně,</w:t>
                            </w:r>
                            <w:r w:rsidRPr="00BE0875">
                              <w:rPr>
                                <w:color w:val="0E2841" w:themeColor="text2"/>
                                <w:sz w:val="18"/>
                                <w:szCs w:val="18"/>
                              </w:rPr>
                              <w:t xml:space="preserve"> která má velmi vysokou odpovědnost za lidi (výchovu a bezpečí žáků), ale žádnou hmotnou zodpovědnost nebo </w:t>
                            </w:r>
                            <w:r w:rsidRPr="00BE0875">
                              <w:rPr>
                                <w:i/>
                                <w:iCs/>
                                <w:color w:val="0E2841" w:themeColor="text2"/>
                                <w:sz w:val="18"/>
                                <w:szCs w:val="18"/>
                              </w:rPr>
                              <w:t>účetní</w:t>
                            </w:r>
                            <w:r w:rsidRPr="00BE0875">
                              <w:rPr>
                                <w:color w:val="0E2841" w:themeColor="text2"/>
                                <w:sz w:val="18"/>
                                <w:szCs w:val="18"/>
                              </w:rPr>
                              <w:t xml:space="preserve">, která má velmi vysokou zodpovědnost za finance, ale téměř žádnou za materiální hodnoty.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6FF01CC5" id="_x0000_s1041" type="#_x0000_t202" style="width:453.6pt;height: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" fillcolor="#eaeaea [2899]" stroked="f" strokeweight=".5pt">
                <v:fill color2="#e2e2e2 [3139]" rotate="t" focusposition=".5,.5" focussize="-.5,-.5" focus="100%" type="gradientRadial"/>
                <v:textbox inset="14.4pt,14.4pt,14.4pt,14.4pt">
                  <w:txbxContent>
                    <w:p w14:paraId="18C4B73E" w14:textId="77777777" w:rsidR="005C1F14" w:rsidRPr="00BE0875" w:rsidRDefault="005C1F14" w:rsidP="005C1F14">
                      <w:pPr>
                        <w:rPr>
                          <w:color w:val="0E2841" w:themeColor="text2"/>
                          <w:sz w:val="18"/>
                          <w:szCs w:val="18"/>
                        </w:rPr>
                      </w:pPr>
                      <w:r w:rsidRPr="00BE0875">
                        <w:rPr>
                          <w:color w:val="0E2841" w:themeColor="text2"/>
                          <w:sz w:val="18"/>
                          <w:szCs w:val="18"/>
                        </w:rPr>
                        <w:t xml:space="preserve">Je zcela běžné, že některá pozice dostane 5 v jedné doméně a pouze 0/1 v jiné. Typickým příkladem může být třeba </w:t>
                      </w:r>
                      <w:r w:rsidRPr="00BE0875">
                        <w:rPr>
                          <w:i/>
                          <w:iCs/>
                          <w:color w:val="0E2841" w:themeColor="text2"/>
                          <w:sz w:val="18"/>
                          <w:szCs w:val="18"/>
                        </w:rPr>
                        <w:t>učitel/</w:t>
                      </w:r>
                      <w:proofErr w:type="spellStart"/>
                      <w:r w:rsidRPr="00BE0875">
                        <w:rPr>
                          <w:i/>
                          <w:iCs/>
                          <w:color w:val="0E2841" w:themeColor="text2"/>
                          <w:sz w:val="18"/>
                          <w:szCs w:val="18"/>
                        </w:rPr>
                        <w:t>ka</w:t>
                      </w:r>
                      <w:proofErr w:type="spellEnd"/>
                      <w:r w:rsidRPr="00BE0875">
                        <w:rPr>
                          <w:i/>
                          <w:iCs/>
                          <w:color w:val="0E2841" w:themeColor="text2"/>
                          <w:sz w:val="18"/>
                          <w:szCs w:val="18"/>
                        </w:rPr>
                        <w:t xml:space="preserve"> 1. stupně,</w:t>
                      </w:r>
                      <w:r w:rsidRPr="00BE0875">
                        <w:rPr>
                          <w:color w:val="0E2841" w:themeColor="text2"/>
                          <w:sz w:val="18"/>
                          <w:szCs w:val="18"/>
                        </w:rPr>
                        <w:t xml:space="preserve"> která má velmi vysokou odpovědnost za lidi (výchovu a bezpečí žáků), ale žádnou hmotnou zodpovědnost nebo </w:t>
                      </w:r>
                      <w:r w:rsidRPr="00BE0875">
                        <w:rPr>
                          <w:i/>
                          <w:iCs/>
                          <w:color w:val="0E2841" w:themeColor="text2"/>
                          <w:sz w:val="18"/>
                          <w:szCs w:val="18"/>
                        </w:rPr>
                        <w:t>účetní</w:t>
                      </w:r>
                      <w:r w:rsidRPr="00BE0875">
                        <w:rPr>
                          <w:color w:val="0E2841" w:themeColor="text2"/>
                          <w:sz w:val="18"/>
                          <w:szCs w:val="18"/>
                        </w:rPr>
                        <w:t xml:space="preserve">, která má velmi vysokou zodpovědnost za finance, ale téměř žádnou za materiální hodnoty. </w:t>
                      </w:r>
                    </w:p>
                  </w:txbxContent>
                </v:textbox>
                <w10:anchorlock/>
              </v:shape>
            </w:pict>
          </mc:Fallback>
        </mc:AlternateContent>
      </w:r>
    </w:p>
    <w:p w14:paraId="6F0767F4" w14:textId="14C0E605" w:rsidR="001A062F" w:rsidRPr="00A8358B" w:rsidRDefault="00885453" w:rsidP="003C6ECE">
      <w:pPr>
        <w:pStyle w:val="1x"/>
      </w:pPr>
      <w:bookmarkStart w:id="33" w:name="_Toc233973243"/>
      <w:r w:rsidRPr="00A8358B">
        <w:t xml:space="preserve">3.1 </w:t>
      </w:r>
      <w:r w:rsidRPr="003C6ECE">
        <w:t>Odpovědnost</w:t>
      </w:r>
      <w:r w:rsidRPr="00A8358B">
        <w:t xml:space="preserve"> za</w:t>
      </w:r>
      <w:r w:rsidR="00B74A35">
        <w:t xml:space="preserve"> well-being</w:t>
      </w:r>
      <w:r w:rsidRPr="00A8358B">
        <w:t xml:space="preserve"> lid</w:t>
      </w:r>
      <w:r w:rsidR="00B74A35">
        <w:t>í</w:t>
      </w:r>
      <w:bookmarkEnd w:id="33"/>
    </w:p>
    <w:p w14:paraId="460E9865" w14:textId="4900BB32" w:rsidR="006E6F51" w:rsidRDefault="008F4D32" w:rsidP="008F4D32">
      <w:r w:rsidRPr="008F4D32">
        <w:t xml:space="preserve">Odpovědnost za </w:t>
      </w:r>
      <w:r w:rsidRPr="008F4D32">
        <w:rPr>
          <w:b/>
          <w:bCs/>
        </w:rPr>
        <w:t>bezpečí, zdraví a život</w:t>
      </w:r>
      <w:r>
        <w:rPr>
          <w:b/>
          <w:bCs/>
        </w:rPr>
        <w:t xml:space="preserve"> osob</w:t>
      </w:r>
      <w:r w:rsidRPr="008F4D32">
        <w:t>, výchovu/vzdělávání, rozvoj či well-being jiných osob</w:t>
      </w:r>
      <w:r w:rsidR="00DB012C">
        <w:t xml:space="preserve"> (ne nutně zaměstnanců)</w:t>
      </w:r>
      <w:r w:rsidRPr="008F4D32">
        <w:t xml:space="preserve">. Nejde o přímé vedení podřízených; patří sem </w:t>
      </w:r>
      <w:r w:rsidR="001E7E84">
        <w:t>také</w:t>
      </w:r>
      <w:r w:rsidRPr="008F4D32">
        <w:t xml:space="preserve"> profese, kde rozhodnutí ovlivňuje bezpečí či zdraví </w:t>
      </w:r>
      <w:r w:rsidR="001E1E02">
        <w:t xml:space="preserve">lidí </w:t>
      </w:r>
      <w:r w:rsidRPr="008F4D32">
        <w:t>nepřímo.</w:t>
      </w:r>
      <w:r w:rsidR="00DA2BD9">
        <w:t xml:space="preserve"> </w:t>
      </w:r>
      <w:r w:rsidR="002D6E3E">
        <w:t>Jedná se o pozice,</w:t>
      </w:r>
      <w:r w:rsidR="00C540DE" w:rsidRPr="00C540DE">
        <w:t xml:space="preserve"> </w:t>
      </w:r>
      <w:r w:rsidR="002D6E3E">
        <w:t xml:space="preserve">u </w:t>
      </w:r>
      <w:r w:rsidR="00C540DE" w:rsidRPr="00C540DE">
        <w:t xml:space="preserve">kterých dochází k častému a přímému kontaktu s dalšími osobami, ať už mohou být na pozici žáků, studentů, pacientů, klientů, spolupracovníků, či náhodných lidí. Jde například o pozice z oblasti vzdělávání či zdravotnictví nebo personalistiky, kde na výkonu pracovní pozice může záviset zdraví či lidský život, nebo výchova či vzdělávání, rozvoj či well-being dalších osob. Tento druh odpovědnosti ale můžeme očekávat i tam, kde k přímému kontaktu s dalšími osobami docházet nemusí, ale výkon pracovní pozice může přímo či nepřímo ovlivnit bezpečí, zdraví či lidský život. </w:t>
      </w:r>
      <w:r w:rsidR="004B45C5">
        <w:tab/>
      </w:r>
      <w:r w:rsidRPr="008F4D32">
        <w:br/>
      </w:r>
      <w:r w:rsidRPr="008F4D32">
        <w:rPr>
          <w:b/>
          <w:bCs/>
        </w:rPr>
        <w:t>Příklady:</w:t>
      </w:r>
      <w:r w:rsidRPr="008F4D32">
        <w:t xml:space="preserve"> </w:t>
      </w:r>
      <w:r w:rsidRPr="00204054">
        <w:rPr>
          <w:i/>
          <w:iCs/>
        </w:rPr>
        <w:t>učitel/ka, zdravotní sestra, lékař/ka, vedoucí tábora, technik BOZP, stavbyvedoucí, recepční či zákaznická linka (bezpečná a korektní komunikace)</w:t>
      </w:r>
      <w:r w:rsidR="004B45C5" w:rsidRPr="00204054">
        <w:rPr>
          <w:i/>
          <w:iCs/>
        </w:rPr>
        <w:t>, voják</w:t>
      </w:r>
      <w:r w:rsidRPr="00204054">
        <w:rPr>
          <w:i/>
          <w:iCs/>
        </w:rPr>
        <w:t>.</w:t>
      </w:r>
    </w:p>
    <w:p w14:paraId="5A56BFD5" w14:textId="19CD03A1" w:rsidR="00885453" w:rsidRPr="00A8358B" w:rsidRDefault="00885453" w:rsidP="00A8358B">
      <w:pPr>
        <w:pStyle w:val="1x"/>
      </w:pPr>
      <w:bookmarkStart w:id="34" w:name="_Toc233973244"/>
      <w:r w:rsidRPr="00A8358B">
        <w:t xml:space="preserve">3.2 Odpovědnost za řízení </w:t>
      </w:r>
      <w:r w:rsidR="00E6318F">
        <w:t>zaměstnanců, procesů, firmy</w:t>
      </w:r>
      <w:bookmarkEnd w:id="34"/>
    </w:p>
    <w:p w14:paraId="1A53C962" w14:textId="23F58561" w:rsidR="005520FE" w:rsidRDefault="00652E7B" w:rsidP="006410B9">
      <w:pPr>
        <w:spacing w:after="0"/>
      </w:pPr>
      <w:r>
        <w:t xml:space="preserve">Tento druh odpovědnosti </w:t>
      </w:r>
      <w:r w:rsidR="00590654">
        <w:t>se objevuje</w:t>
      </w:r>
      <w:r>
        <w:t xml:space="preserve"> u pracovních pozic, které jsou v rámci firmy/organizace/ zaměstnavatelského subjektu označeny jako </w:t>
      </w:r>
      <w:r w:rsidRPr="00A528DE">
        <w:rPr>
          <w:b/>
          <w:bCs/>
        </w:rPr>
        <w:t>manažerské či vedoucí</w:t>
      </w:r>
      <w:r>
        <w:t xml:space="preserve"> (případně jsou v systému řízeni postaveny kdekoli mimo pozici “bez manažerské funkce“). Může jít například o klasické postavení v řízení/ v hierarchii firmy či v kompetenčním modelu. Obsahuje např. odpovědnost za řízení dalších lidí, odpovědnost za práci dalších lidí, rozdělování úkolů, delegaci práce, kontrolu plnění úkolů, motivaci atd. Stejně tak může obsahovat odpovědnost za řízení firmy/organizace/zaměstnavatelského subjektu, nastavování cílů, organizační kultury, naplňování firemní politiky, řízení pracovních procesů, plánování a podob</w:t>
      </w:r>
      <w:r w:rsidR="00204054">
        <w:t>ně.</w:t>
      </w:r>
    </w:p>
    <w:p w14:paraId="135732FE" w14:textId="36097D83" w:rsidR="00A63DE2" w:rsidRPr="00A63DE2" w:rsidRDefault="00A63DE2" w:rsidP="00652E7B">
      <w:pPr>
        <w:rPr>
          <w:b/>
          <w:bCs/>
        </w:rPr>
      </w:pPr>
      <w:r w:rsidRPr="00A63DE2">
        <w:rPr>
          <w:b/>
          <w:bCs/>
        </w:rPr>
        <w:t xml:space="preserve">Příklady: </w:t>
      </w:r>
      <w:r w:rsidRPr="006410B9">
        <w:rPr>
          <w:i/>
          <w:iCs/>
        </w:rPr>
        <w:t xml:space="preserve">generální ředitel/ka, projektový manažer/ka, </w:t>
      </w:r>
      <w:r w:rsidR="006410B9" w:rsidRPr="006410B9">
        <w:rPr>
          <w:i/>
          <w:iCs/>
        </w:rPr>
        <w:t>vedoucí odboru, vrchní sestra</w:t>
      </w:r>
      <w:r w:rsidR="006410B9">
        <w:rPr>
          <w:i/>
          <w:iCs/>
        </w:rPr>
        <w:t>.</w:t>
      </w:r>
    </w:p>
    <w:p w14:paraId="62B25B10" w14:textId="2B45D418" w:rsidR="00885453" w:rsidRPr="00A8358B" w:rsidRDefault="00885453" w:rsidP="00A8358B">
      <w:pPr>
        <w:pStyle w:val="1x"/>
      </w:pPr>
      <w:bookmarkStart w:id="35" w:name="_Toc233973245"/>
      <w:r w:rsidRPr="00A8358B">
        <w:t>3.3 Odpovědnost za finanční zdroje</w:t>
      </w:r>
      <w:bookmarkEnd w:id="35"/>
    </w:p>
    <w:p w14:paraId="2ACF7443" w14:textId="27C15B73" w:rsidR="00131DBF" w:rsidRDefault="00BC33B4" w:rsidP="00E471BB">
      <w:pPr>
        <w:spacing w:after="0"/>
      </w:pPr>
      <w:r>
        <w:t xml:space="preserve">Vyšší hodnoty </w:t>
      </w:r>
      <w:r w:rsidR="00A343A0">
        <w:t xml:space="preserve">v této doméně získají pozice, které </w:t>
      </w:r>
      <w:r w:rsidR="00A93CD5">
        <w:t>z</w:t>
      </w:r>
      <w:r w:rsidR="009423F8" w:rsidRPr="009423F8">
        <w:t xml:space="preserve">odpovídají za firemní rozpočet, finanční zajištění a hospodaření na daném pracovišti. Může se vztahovat také na pracovníky/nice, kteří/ré mají na starosti hospodaření s financemi v menším celku firmy/pracoviště, např. jednoho sektoru, oddělení, či konkrétního projektu, či mají odpovědnost za spravování financí klienta. </w:t>
      </w:r>
    </w:p>
    <w:p w14:paraId="516C146A" w14:textId="1CB0B38C" w:rsidR="006410B9" w:rsidRPr="00131DBF" w:rsidRDefault="00131DBF" w:rsidP="00BC33B4">
      <w:pPr>
        <w:rPr>
          <w:i/>
          <w:iCs/>
        </w:rPr>
      </w:pPr>
      <w:r w:rsidRPr="00E471BB">
        <w:rPr>
          <w:b/>
          <w:bCs/>
        </w:rPr>
        <w:lastRenderedPageBreak/>
        <w:t>Příklady:</w:t>
      </w:r>
      <w:r>
        <w:t xml:space="preserve"> </w:t>
      </w:r>
      <w:r w:rsidR="009423F8" w:rsidRPr="00131DBF">
        <w:rPr>
          <w:i/>
          <w:iCs/>
        </w:rPr>
        <w:t>pracovníci ekonomického oddělení, mzdové účtárny, finanční ředitel/ka, manažerské/vedoucí pozice, vedoucí projektu, nákupčí, účetní či pokladní, ale i například skladník</w:t>
      </w:r>
      <w:r w:rsidR="00552D6C">
        <w:t xml:space="preserve"> (může mít zodpovědnost za schodek na svěřených hodnotách</w:t>
      </w:r>
      <w:r w:rsidR="00BC4BBB">
        <w:t>)</w:t>
      </w:r>
      <w:r w:rsidR="009423F8" w:rsidRPr="00131DBF">
        <w:rPr>
          <w:i/>
          <w:iCs/>
        </w:rPr>
        <w:t>.</w:t>
      </w:r>
    </w:p>
    <w:p w14:paraId="5FB7A022" w14:textId="405F2129" w:rsidR="00885453" w:rsidRPr="00A8358B" w:rsidRDefault="00885453" w:rsidP="00A8358B">
      <w:pPr>
        <w:pStyle w:val="1x"/>
      </w:pPr>
      <w:bookmarkStart w:id="36" w:name="_Toc233973246"/>
      <w:r w:rsidRPr="00A8358B">
        <w:t xml:space="preserve">3.4 Odpovědnost za materiální </w:t>
      </w:r>
      <w:r w:rsidR="00CE05EC">
        <w:t>zdroje a technologie</w:t>
      </w:r>
      <w:bookmarkEnd w:id="36"/>
    </w:p>
    <w:p w14:paraId="16958BBC" w14:textId="7722B676" w:rsidR="00E471BB" w:rsidRDefault="001E3216" w:rsidP="00361B05">
      <w:pPr>
        <w:spacing w:after="0"/>
      </w:pPr>
      <w:r>
        <w:t xml:space="preserve">V této doméně </w:t>
      </w:r>
      <w:r w:rsidR="00992090">
        <w:t xml:space="preserve">hodnotíte, jakou odpovědnost mají osoby na dané pozici </w:t>
      </w:r>
      <w:r w:rsidR="003D1F68">
        <w:t>za</w:t>
      </w:r>
      <w:r w:rsidR="003D1F68" w:rsidRPr="003D1F68">
        <w:t xml:space="preserve"> jakékoli materiální hodnoty/zdroje, jako např.: technické vybavení či zařízení, nástroje či přístroje, IT vybavení apod., která jsou vlastnictvím firmy/organizace a kteří zároveň nesou jistou odpovědnost za jejich případné poškození, zničení či ztrátu v průběhu výkonu práce. Může jít o pozice z různých oblastí, z výroby, ze zdravotnictví, z IT, správy budov, či technických služeb. </w:t>
      </w:r>
    </w:p>
    <w:p w14:paraId="02BC8055" w14:textId="570C7EAE" w:rsidR="000F3F70" w:rsidRPr="00BC4BBB" w:rsidRDefault="000F3F70" w:rsidP="001E3216">
      <w:pPr>
        <w:rPr>
          <w:i/>
          <w:iCs/>
        </w:rPr>
      </w:pPr>
      <w:r w:rsidRPr="00361B05">
        <w:rPr>
          <w:b/>
          <w:bCs/>
        </w:rPr>
        <w:t>Příklady:</w:t>
      </w:r>
      <w:r>
        <w:t xml:space="preserve"> </w:t>
      </w:r>
      <w:r w:rsidR="00361B05" w:rsidRPr="00BC4BBB">
        <w:rPr>
          <w:i/>
          <w:iCs/>
        </w:rPr>
        <w:t>operátor/ka výroby (správné užití stroje), řidič/ka služebního vozidla, IT technik/čka (HW), správce/správkyně budov, zdravotnický personál pracující s přístroji.</w:t>
      </w:r>
    </w:p>
    <w:p w14:paraId="62226BEE" w14:textId="76317BBA" w:rsidR="00885453" w:rsidRPr="00A8358B" w:rsidRDefault="00885453" w:rsidP="004D1281">
      <w:pPr>
        <w:pStyle w:val="1x"/>
        <w:spacing w:after="0"/>
      </w:pPr>
      <w:bookmarkStart w:id="37" w:name="_Toc233973247"/>
      <w:r w:rsidRPr="00A8358B">
        <w:t>3.5 Odpovědnost za nemateriální hodnoty</w:t>
      </w:r>
      <w:bookmarkEnd w:id="37"/>
    </w:p>
    <w:p w14:paraId="5416030A" w14:textId="73AAF408" w:rsidR="001A062F" w:rsidRDefault="00287380" w:rsidP="005A4E8A">
      <w:pPr>
        <w:spacing w:after="0"/>
      </w:pPr>
      <w:r>
        <w:t>Tuto doménu odpovědnosti</w:t>
      </w:r>
      <w:r w:rsidR="00E56648">
        <w:t xml:space="preserve"> najdete</w:t>
      </w:r>
      <w:r w:rsidR="001659BF" w:rsidRPr="001659BF">
        <w:t xml:space="preserve"> u pracovních pozic, které se v rámci své náplně práce zabývají nemateriálními hodnotami, jejich tvorbou, využíváním, sdílením či zpracováváním. Mezi nemateriální hodnoty můžeme zařadit například know-how, duševní vlastnictví, technologie, data, informace, interní postupy, výsledky z oblasti výzkumu a vývoje či ochranu osobní důstojnosti a integrity. Odpovědnost je vyšší u těch pozic, kde se očekává větší přínos v oblasti vytváření těchto nemateriálních hodnot či u pozic, které s těmito nemateriálními hodnotami nakládají a jsou odpovědné za to, že tyto hodnoty patřící firmě či organizaci nebudou odcizeny, poškozeny, ztraceny, znehodnoceny, či sdíleny s nepovolanými osobami.</w:t>
      </w:r>
    </w:p>
    <w:p w14:paraId="270915B7" w14:textId="0060C654" w:rsidR="00A629ED" w:rsidRDefault="00242EBD" w:rsidP="002C5741">
      <w:pPr>
        <w:pStyle w:val="Odstavecseseznamem"/>
        <w:ind w:left="0"/>
      </w:pPr>
      <w:r>
        <w:rPr>
          <w:noProof/>
        </w:rPr>
        <mc:AlternateContent>
          <mc:Choice Requires="wps">
            <w:drawing>
              <wp:anchor distT="228600" distB="228600" distL="228600" distR="228600" simplePos="0" relativeHeight="251702272" behindDoc="1" locked="0" layoutInCell="1" allowOverlap="1" wp14:anchorId="1274B57C" wp14:editId="690B5FFB">
                <wp:simplePos x="0" y="0"/>
                <wp:positionH relativeFrom="margin">
                  <wp:posOffset>17584</wp:posOffset>
                </wp:positionH>
                <wp:positionV relativeFrom="margin">
                  <wp:posOffset>4153242</wp:posOffset>
                </wp:positionV>
                <wp:extent cx="5758180" cy="1490345"/>
                <wp:effectExtent l="0" t="0" r="0" b="0"/>
                <wp:wrapSquare wrapText="bothSides"/>
                <wp:docPr id="1321741245" name="Textové pole 4"/>
                <wp:cNvGraphicFramePr/>
                <a:graphic xmlns:a="http://schemas.openxmlformats.org/drawingml/2006/main">
                  <a:graphicData uri="http://schemas.microsoft.com/office/word/2010/wordprocessingShape">
                    <wps:wsp>
                      <wps:cNvSpPr txBox="1"/>
                      <wps:spPr>
                        <a:xfrm>
                          <a:off x="0" y="0"/>
                          <a:ext cx="575818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DCBE8AB" w14:textId="11392119" w:rsidR="00C61CEC" w:rsidRPr="00C61CEC" w:rsidRDefault="00C61CEC" w:rsidP="00C61CEC">
                            <w:pPr>
                              <w:pStyle w:val="Bezmezer"/>
                              <w:ind w:left="720"/>
                              <w:jc w:val="both"/>
                              <w:rPr>
                                <w:rFonts w:ascii="Georgia" w:hAnsi="Georgia"/>
                                <w:b/>
                                <w:bCs/>
                                <w:color w:val="0E2841" w:themeColor="text2"/>
                                <w:sz w:val="18"/>
                                <w:szCs w:val="18"/>
                              </w:rPr>
                            </w:pPr>
                            <w:r w:rsidRPr="00C61CEC">
                              <w:rPr>
                                <w:rFonts w:ascii="Georgia" w:hAnsi="Georgia"/>
                                <w:b/>
                                <w:bCs/>
                                <w:color w:val="0E2841" w:themeColor="text2"/>
                                <w:sz w:val="18"/>
                                <w:szCs w:val="18"/>
                              </w:rPr>
                              <w:t>Rychlý tip – jak zadávat body za odpovědnost</w:t>
                            </w:r>
                            <w:r>
                              <w:rPr>
                                <w:rFonts w:ascii="Georgia" w:hAnsi="Georgia"/>
                                <w:b/>
                                <w:bCs/>
                                <w:color w:val="0E2841" w:themeColor="text2"/>
                                <w:sz w:val="18"/>
                                <w:szCs w:val="18"/>
                              </w:rPr>
                              <w:t>:</w:t>
                            </w:r>
                          </w:p>
                          <w:p w14:paraId="12A9F54A" w14:textId="1FAAC33C"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 xml:space="preserve">Rozhoduje </w:t>
                            </w:r>
                            <w:r w:rsidR="00E62550">
                              <w:rPr>
                                <w:rFonts w:ascii="Georgia" w:hAnsi="Georgia"/>
                                <w:b/>
                                <w:bCs/>
                                <w:color w:val="0E2841" w:themeColor="text2"/>
                                <w:sz w:val="18"/>
                                <w:szCs w:val="18"/>
                              </w:rPr>
                              <w:t>nebo</w:t>
                            </w:r>
                            <w:r w:rsidRPr="00C61CEC">
                              <w:rPr>
                                <w:rFonts w:ascii="Georgia" w:hAnsi="Georgia"/>
                                <w:b/>
                                <w:bCs/>
                                <w:color w:val="0E2841" w:themeColor="text2"/>
                                <w:sz w:val="18"/>
                                <w:szCs w:val="18"/>
                              </w:rPr>
                              <w:t xml:space="preserve"> vykonává</w:t>
                            </w:r>
                            <w:r w:rsidR="00E62550">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E62550">
                              <w:rPr>
                                <w:rFonts w:ascii="Georgia" w:hAnsi="Georgia"/>
                                <w:color w:val="0E2841" w:themeColor="text2"/>
                                <w:sz w:val="18"/>
                                <w:szCs w:val="18"/>
                              </w:rPr>
                              <w:t>B</w:t>
                            </w:r>
                            <w:r w:rsidRPr="00C61CEC">
                              <w:rPr>
                                <w:rFonts w:ascii="Georgia" w:hAnsi="Georgia"/>
                                <w:color w:val="0E2841" w:themeColor="text2"/>
                                <w:sz w:val="18"/>
                                <w:szCs w:val="18"/>
                              </w:rPr>
                              <w:t>ody patří tam, kde má pozice pravomoc rozhodnout a nést dopad</w:t>
                            </w:r>
                            <w:r w:rsidR="00E62550">
                              <w:rPr>
                                <w:rFonts w:ascii="Georgia" w:hAnsi="Georgia"/>
                                <w:color w:val="0E2841" w:themeColor="text2"/>
                                <w:sz w:val="18"/>
                                <w:szCs w:val="18"/>
                              </w:rPr>
                              <w:t xml:space="preserve"> rozhodnutí</w:t>
                            </w:r>
                            <w:r w:rsidRPr="00C61CEC">
                              <w:rPr>
                                <w:rFonts w:ascii="Georgia" w:hAnsi="Georgia"/>
                                <w:color w:val="0E2841" w:themeColor="text2"/>
                                <w:sz w:val="18"/>
                                <w:szCs w:val="18"/>
                              </w:rPr>
                              <w:t xml:space="preserve"> (např. pokladní „provádí“ </w:t>
                            </w:r>
                            <w:r w:rsidRPr="00C61CEC">
                              <w:rPr>
                                <w:rFonts w:ascii="Times New Roman" w:hAnsi="Times New Roman" w:cs="Times New Roman"/>
                                <w:color w:val="0E2841" w:themeColor="text2"/>
                                <w:sz w:val="18"/>
                                <w:szCs w:val="18"/>
                              </w:rPr>
                              <w:t>→</w:t>
                            </w:r>
                            <w:r w:rsidRPr="00C61CEC">
                              <w:rPr>
                                <w:rFonts w:ascii="Georgia" w:hAnsi="Georgia"/>
                                <w:color w:val="0E2841" w:themeColor="text2"/>
                                <w:sz w:val="18"/>
                                <w:szCs w:val="18"/>
                              </w:rPr>
                              <w:t xml:space="preserve"> sp</w:t>
                            </w:r>
                            <w:r w:rsidRPr="00C61CEC">
                              <w:rPr>
                                <w:rFonts w:ascii="Georgia" w:hAnsi="Georgia" w:cs="Georgia"/>
                                <w:color w:val="0E2841" w:themeColor="text2"/>
                                <w:sz w:val="18"/>
                                <w:szCs w:val="18"/>
                              </w:rPr>
                              <w:t>íš</w:t>
                            </w:r>
                            <w:r w:rsidRPr="00C61CEC">
                              <w:rPr>
                                <w:rFonts w:ascii="Georgia" w:hAnsi="Georgia"/>
                                <w:color w:val="0E2841" w:themeColor="text2"/>
                                <w:sz w:val="18"/>
                                <w:szCs w:val="18"/>
                              </w:rPr>
                              <w:t xml:space="preserve"> 1</w:t>
                            </w:r>
                            <w:r w:rsidRPr="00C61CEC">
                              <w:rPr>
                                <w:rFonts w:ascii="Georgia" w:hAnsi="Georgia" w:cs="Georgia"/>
                                <w:color w:val="0E2841" w:themeColor="text2"/>
                                <w:sz w:val="18"/>
                                <w:szCs w:val="18"/>
                              </w:rPr>
                              <w:t>–</w:t>
                            </w:r>
                            <w:r w:rsidRPr="00C61CEC">
                              <w:rPr>
                                <w:rFonts w:ascii="Georgia" w:hAnsi="Georgia"/>
                                <w:color w:val="0E2841" w:themeColor="text2"/>
                                <w:sz w:val="18"/>
                                <w:szCs w:val="18"/>
                              </w:rPr>
                              <w:t>2; vedouc</w:t>
                            </w:r>
                            <w:r w:rsidRPr="00C61CEC">
                              <w:rPr>
                                <w:rFonts w:ascii="Georgia" w:hAnsi="Georgia" w:cs="Georgia"/>
                                <w:color w:val="0E2841" w:themeColor="text2"/>
                                <w:sz w:val="18"/>
                                <w:szCs w:val="18"/>
                              </w:rPr>
                              <w:t>í</w:t>
                            </w:r>
                            <w:r w:rsidRPr="00C61CEC">
                              <w:rPr>
                                <w:rFonts w:ascii="Georgia" w:hAnsi="Georgia"/>
                                <w:color w:val="0E2841" w:themeColor="text2"/>
                                <w:sz w:val="18"/>
                                <w:szCs w:val="18"/>
                              </w:rPr>
                              <w:t xml:space="preserve"> sm</w:t>
                            </w:r>
                            <w:r w:rsidRPr="00C61CEC">
                              <w:rPr>
                                <w:rFonts w:ascii="Georgia" w:hAnsi="Georgia" w:cs="Georgia"/>
                                <w:color w:val="0E2841" w:themeColor="text2"/>
                                <w:sz w:val="18"/>
                                <w:szCs w:val="18"/>
                              </w:rPr>
                              <w:t>ě</w:t>
                            </w:r>
                            <w:r w:rsidRPr="00C61CEC">
                              <w:rPr>
                                <w:rFonts w:ascii="Georgia" w:hAnsi="Georgia"/>
                                <w:color w:val="0E2841" w:themeColor="text2"/>
                                <w:sz w:val="18"/>
                                <w:szCs w:val="18"/>
                              </w:rPr>
                              <w:t xml:space="preserve">ny </w:t>
                            </w:r>
                            <w:r w:rsidRPr="00C61CEC">
                              <w:rPr>
                                <w:rFonts w:ascii="Georgia" w:hAnsi="Georgia" w:cs="Georgia"/>
                                <w:color w:val="0E2841" w:themeColor="text2"/>
                                <w:sz w:val="18"/>
                                <w:szCs w:val="18"/>
                              </w:rPr>
                              <w:t>„</w:t>
                            </w:r>
                            <w:r w:rsidRPr="00C61CEC">
                              <w:rPr>
                                <w:rFonts w:ascii="Georgia" w:hAnsi="Georgia"/>
                                <w:color w:val="0E2841" w:themeColor="text2"/>
                                <w:sz w:val="18"/>
                                <w:szCs w:val="18"/>
                              </w:rPr>
                              <w:t>rozhoduje</w:t>
                            </w:r>
                            <w:r w:rsidRPr="00C61CEC">
                              <w:rPr>
                                <w:rFonts w:ascii="Georgia" w:hAnsi="Georgia" w:cs="Georgia"/>
                                <w:color w:val="0E2841" w:themeColor="text2"/>
                                <w:sz w:val="18"/>
                                <w:szCs w:val="18"/>
                              </w:rPr>
                              <w:t>“</w:t>
                            </w:r>
                            <w:r w:rsidRPr="00C61CEC">
                              <w:rPr>
                                <w:rFonts w:ascii="Georgia" w:hAnsi="Georgia"/>
                                <w:color w:val="0E2841" w:themeColor="text2"/>
                                <w:sz w:val="18"/>
                                <w:szCs w:val="18"/>
                              </w:rPr>
                              <w:t xml:space="preserve"> </w:t>
                            </w:r>
                            <w:r w:rsidRPr="00C61CEC">
                              <w:rPr>
                                <w:rFonts w:ascii="Times New Roman" w:hAnsi="Times New Roman" w:cs="Times New Roman"/>
                                <w:color w:val="0E2841" w:themeColor="text2"/>
                                <w:sz w:val="18"/>
                                <w:szCs w:val="18"/>
                              </w:rPr>
                              <w:t>→</w:t>
                            </w:r>
                            <w:r w:rsidRPr="00C61CEC">
                              <w:rPr>
                                <w:rFonts w:ascii="Georgia" w:hAnsi="Georgia"/>
                                <w:color w:val="0E2841" w:themeColor="text2"/>
                                <w:sz w:val="18"/>
                                <w:szCs w:val="18"/>
                              </w:rPr>
                              <w:t xml:space="preserve"> 3</w:t>
                            </w:r>
                            <w:r w:rsidRPr="00C61CEC">
                              <w:rPr>
                                <w:rFonts w:ascii="Georgia" w:hAnsi="Georgia" w:cs="Georgia"/>
                                <w:color w:val="0E2841" w:themeColor="text2"/>
                                <w:sz w:val="18"/>
                                <w:szCs w:val="18"/>
                              </w:rPr>
                              <w:t>–</w:t>
                            </w:r>
                            <w:r w:rsidRPr="00C61CEC">
                              <w:rPr>
                                <w:rFonts w:ascii="Georgia" w:hAnsi="Georgia"/>
                                <w:color w:val="0E2841" w:themeColor="text2"/>
                                <w:sz w:val="18"/>
                                <w:szCs w:val="18"/>
                              </w:rPr>
                              <w:t>4).</w:t>
                            </w:r>
                          </w:p>
                          <w:p w14:paraId="1D33D374" w14:textId="744179F3"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Kontroly snižují odpovědnost</w:t>
                            </w:r>
                            <w:r w:rsidR="004E5295">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d</w:t>
                            </w:r>
                            <w:r w:rsidRPr="00C61CEC">
                              <w:rPr>
                                <w:rFonts w:ascii="Georgia" w:hAnsi="Georgia"/>
                                <w:color w:val="0E2841" w:themeColor="text2"/>
                                <w:sz w:val="18"/>
                                <w:szCs w:val="18"/>
                              </w:rPr>
                              <w:t xml:space="preserve">vojí podpis, schvalovací limity, automatické workflow či technické zámky obvykle znamenají </w:t>
                            </w:r>
                            <w:r w:rsidRPr="00C61CEC">
                              <w:rPr>
                                <w:rFonts w:ascii="Georgia" w:hAnsi="Georgia"/>
                                <w:b/>
                                <w:bCs/>
                                <w:color w:val="0E2841" w:themeColor="text2"/>
                                <w:sz w:val="18"/>
                                <w:szCs w:val="18"/>
                              </w:rPr>
                              <w:t>o 1 stupeň nižší</w:t>
                            </w:r>
                            <w:r w:rsidRPr="00C61CEC">
                              <w:rPr>
                                <w:rFonts w:ascii="Georgia" w:hAnsi="Georgia"/>
                                <w:color w:val="0E2841" w:themeColor="text2"/>
                                <w:sz w:val="18"/>
                                <w:szCs w:val="18"/>
                              </w:rPr>
                              <w:t xml:space="preserve"> hodnocení v dané doméně.</w:t>
                            </w:r>
                          </w:p>
                          <w:p w14:paraId="6843CC20" w14:textId="22DFE28A"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Nehodno</w:t>
                            </w:r>
                            <w:r w:rsidR="004E5295">
                              <w:rPr>
                                <w:rFonts w:ascii="Georgia" w:hAnsi="Georgia"/>
                                <w:b/>
                                <w:bCs/>
                                <w:color w:val="0E2841" w:themeColor="text2"/>
                                <w:sz w:val="18"/>
                                <w:szCs w:val="18"/>
                              </w:rPr>
                              <w:t>ť</w:t>
                            </w:r>
                            <w:r w:rsidR="00D85369">
                              <w:rPr>
                                <w:rFonts w:ascii="Georgia" w:hAnsi="Georgia"/>
                                <w:b/>
                                <w:bCs/>
                                <w:color w:val="0E2841" w:themeColor="text2"/>
                                <w:sz w:val="18"/>
                                <w:szCs w:val="18"/>
                              </w:rPr>
                              <w:t>t</w:t>
                            </w:r>
                            <w:r w:rsidR="004E5295">
                              <w:rPr>
                                <w:rFonts w:ascii="Georgia" w:hAnsi="Georgia"/>
                                <w:b/>
                                <w:bCs/>
                                <w:color w:val="0E2841" w:themeColor="text2"/>
                                <w:sz w:val="18"/>
                                <w:szCs w:val="18"/>
                              </w:rPr>
                              <w:t>e</w:t>
                            </w:r>
                            <w:r w:rsidRPr="00C61CEC">
                              <w:rPr>
                                <w:rFonts w:ascii="Georgia" w:hAnsi="Georgia"/>
                                <w:b/>
                                <w:bCs/>
                                <w:color w:val="0E2841" w:themeColor="text2"/>
                                <w:sz w:val="18"/>
                                <w:szCs w:val="18"/>
                              </w:rPr>
                              <w:t xml:space="preserve"> výkon ani senioritu</w:t>
                            </w:r>
                            <w:r w:rsidR="004E5295">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v</w:t>
                            </w:r>
                            <w:r w:rsidRPr="00C61CEC">
                              <w:rPr>
                                <w:rFonts w:ascii="Georgia" w:hAnsi="Georgia"/>
                                <w:color w:val="0E2841" w:themeColor="text2"/>
                                <w:sz w:val="18"/>
                                <w:szCs w:val="18"/>
                              </w:rPr>
                              <w:t xml:space="preserve">ýsledky či osobní výkon </w:t>
                            </w:r>
                            <w:r w:rsidRPr="00C61CEC">
                              <w:rPr>
                                <w:rFonts w:ascii="Georgia" w:hAnsi="Georgia"/>
                                <w:b/>
                                <w:bCs/>
                                <w:color w:val="0E2841" w:themeColor="text2"/>
                                <w:sz w:val="18"/>
                                <w:szCs w:val="18"/>
                              </w:rPr>
                              <w:t>nepatří</w:t>
                            </w:r>
                            <w:r w:rsidRPr="00C61CEC">
                              <w:rPr>
                                <w:rFonts w:ascii="Georgia" w:hAnsi="Georgia"/>
                                <w:color w:val="0E2841" w:themeColor="text2"/>
                                <w:sz w:val="18"/>
                                <w:szCs w:val="18"/>
                              </w:rPr>
                              <w:t xml:space="preserve"> do odpovědnosti</w:t>
                            </w:r>
                            <w:r w:rsidR="00D85369">
                              <w:rPr>
                                <w:rFonts w:ascii="Georgia" w:hAnsi="Georgia"/>
                                <w:color w:val="0E2841" w:themeColor="text2"/>
                                <w:sz w:val="18"/>
                                <w:szCs w:val="18"/>
                              </w:rPr>
                              <w:t>.</w:t>
                            </w:r>
                          </w:p>
                          <w:p w14:paraId="0BFAD04E" w14:textId="655102BB"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Opírejte se o důkazy</w:t>
                            </w:r>
                            <w:r w:rsidR="00D85369">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k</w:t>
                            </w:r>
                            <w:r w:rsidRPr="00C61CEC">
                              <w:rPr>
                                <w:rFonts w:ascii="Georgia" w:hAnsi="Georgia"/>
                                <w:color w:val="0E2841" w:themeColor="text2"/>
                                <w:sz w:val="18"/>
                                <w:szCs w:val="18"/>
                              </w:rPr>
                              <w:t xml:space="preserve">e každé doméně si uložte </w:t>
                            </w:r>
                            <w:r w:rsidRPr="00C61CEC">
                              <w:rPr>
                                <w:rFonts w:ascii="Georgia" w:hAnsi="Georgia"/>
                                <w:b/>
                                <w:bCs/>
                                <w:color w:val="0E2841" w:themeColor="text2"/>
                                <w:sz w:val="18"/>
                                <w:szCs w:val="18"/>
                              </w:rPr>
                              <w:t>1 větu zdůvodnění</w:t>
                            </w:r>
                            <w:r w:rsidRPr="00C61CEC">
                              <w:rPr>
                                <w:rFonts w:ascii="Georgia" w:hAnsi="Georgia"/>
                                <w:color w:val="0E2841" w:themeColor="text2"/>
                                <w:sz w:val="18"/>
                                <w:szCs w:val="18"/>
                              </w:rPr>
                              <w:t xml:space="preserve"> a oporu: podpisové limity, směrnice, popis pravomocí, hodnoty majetku/dat, rozsah rozpočtu.</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
            <w:pict>
              <v:shape w14:anchorId="1274B57C" id="_x0000_s1042" type="#_x0000_t202" style="position:absolute;left:0;text-align:left;margin-left:1.4pt;margin-top:327.05pt;width:453.4pt;height:117.35pt;z-index:-2516142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" fillcolor="#eaeaea [2899]" stroked="f" strokeweight=".5pt">
                <v:fill color2="#e2e2e2 [3139]" rotate="t" focusposition=".5,.5" focussize="-.5,-.5" focus="100%" type="gradientRadial"/>
                <v:textbox style="mso-fit-shape-to-text:t" inset="14.4pt,14.4pt,14.4pt,14.4pt">
                  <w:txbxContent>
                    <w:p w14:paraId="7DCBE8AB" w14:textId="11392119" w:rsidR="00C61CEC" w:rsidRPr="00C61CEC" w:rsidRDefault="00C61CEC" w:rsidP="00C61CEC">
                      <w:pPr>
                        <w:pStyle w:val="Bezmezer"/>
                        <w:ind w:left="720"/>
                        <w:jc w:val="both"/>
                        <w:rPr>
                          <w:rFonts w:ascii="Georgia" w:hAnsi="Georgia"/>
                          <w:b/>
                          <w:bCs/>
                          <w:color w:val="0E2841" w:themeColor="text2"/>
                          <w:sz w:val="18"/>
                          <w:szCs w:val="18"/>
                        </w:rPr>
                      </w:pPr>
                      <w:r w:rsidRPr="00C61CEC">
                        <w:rPr>
                          <w:rFonts w:ascii="Georgia" w:hAnsi="Georgia"/>
                          <w:b/>
                          <w:bCs/>
                          <w:color w:val="0E2841" w:themeColor="text2"/>
                          <w:sz w:val="18"/>
                          <w:szCs w:val="18"/>
                        </w:rPr>
                        <w:t>Rychlý tip – jak zadávat body za odpovědnost</w:t>
                      </w:r>
                      <w:r>
                        <w:rPr>
                          <w:rFonts w:ascii="Georgia" w:hAnsi="Georgia"/>
                          <w:b/>
                          <w:bCs/>
                          <w:color w:val="0E2841" w:themeColor="text2"/>
                          <w:sz w:val="18"/>
                          <w:szCs w:val="18"/>
                        </w:rPr>
                        <w:t>:</w:t>
                      </w:r>
                    </w:p>
                    <w:p w14:paraId="12A9F54A" w14:textId="1FAAC33C"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 xml:space="preserve">Rozhoduje </w:t>
                      </w:r>
                      <w:r w:rsidR="00E62550">
                        <w:rPr>
                          <w:rFonts w:ascii="Georgia" w:hAnsi="Georgia"/>
                          <w:b/>
                          <w:bCs/>
                          <w:color w:val="0E2841" w:themeColor="text2"/>
                          <w:sz w:val="18"/>
                          <w:szCs w:val="18"/>
                        </w:rPr>
                        <w:t>nebo</w:t>
                      </w:r>
                      <w:r w:rsidRPr="00C61CEC">
                        <w:rPr>
                          <w:rFonts w:ascii="Georgia" w:hAnsi="Georgia"/>
                          <w:b/>
                          <w:bCs/>
                          <w:color w:val="0E2841" w:themeColor="text2"/>
                          <w:sz w:val="18"/>
                          <w:szCs w:val="18"/>
                        </w:rPr>
                        <w:t xml:space="preserve"> vykonává</w:t>
                      </w:r>
                      <w:r w:rsidR="00E62550">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E62550">
                        <w:rPr>
                          <w:rFonts w:ascii="Georgia" w:hAnsi="Georgia"/>
                          <w:color w:val="0E2841" w:themeColor="text2"/>
                          <w:sz w:val="18"/>
                          <w:szCs w:val="18"/>
                        </w:rPr>
                        <w:t>B</w:t>
                      </w:r>
                      <w:r w:rsidRPr="00C61CEC">
                        <w:rPr>
                          <w:rFonts w:ascii="Georgia" w:hAnsi="Georgia"/>
                          <w:color w:val="0E2841" w:themeColor="text2"/>
                          <w:sz w:val="18"/>
                          <w:szCs w:val="18"/>
                        </w:rPr>
                        <w:t>ody patří tam, kde má pozice pravomoc rozhodnout a nést dopad</w:t>
                      </w:r>
                      <w:r w:rsidR="00E62550">
                        <w:rPr>
                          <w:rFonts w:ascii="Georgia" w:hAnsi="Georgia"/>
                          <w:color w:val="0E2841" w:themeColor="text2"/>
                          <w:sz w:val="18"/>
                          <w:szCs w:val="18"/>
                        </w:rPr>
                        <w:t xml:space="preserve"> rozhodnutí</w:t>
                      </w:r>
                      <w:r w:rsidRPr="00C61CEC">
                        <w:rPr>
                          <w:rFonts w:ascii="Georgia" w:hAnsi="Georgia"/>
                          <w:color w:val="0E2841" w:themeColor="text2"/>
                          <w:sz w:val="18"/>
                          <w:szCs w:val="18"/>
                        </w:rPr>
                        <w:t xml:space="preserve"> (např. pokladní „provádí“ </w:t>
                      </w:r>
                      <w:r w:rsidRPr="00C61CEC">
                        <w:rPr>
                          <w:rFonts w:ascii="Times New Roman" w:hAnsi="Times New Roman" w:cs="Times New Roman"/>
                          <w:color w:val="0E2841" w:themeColor="text2"/>
                          <w:sz w:val="18"/>
                          <w:szCs w:val="18"/>
                        </w:rPr>
                        <w:t>→</w:t>
                      </w:r>
                      <w:r w:rsidRPr="00C61CEC">
                        <w:rPr>
                          <w:rFonts w:ascii="Georgia" w:hAnsi="Georgia"/>
                          <w:color w:val="0E2841" w:themeColor="text2"/>
                          <w:sz w:val="18"/>
                          <w:szCs w:val="18"/>
                        </w:rPr>
                        <w:t xml:space="preserve"> sp</w:t>
                      </w:r>
                      <w:r w:rsidRPr="00C61CEC">
                        <w:rPr>
                          <w:rFonts w:ascii="Georgia" w:hAnsi="Georgia" w:cs="Georgia"/>
                          <w:color w:val="0E2841" w:themeColor="text2"/>
                          <w:sz w:val="18"/>
                          <w:szCs w:val="18"/>
                        </w:rPr>
                        <w:t>íš</w:t>
                      </w:r>
                      <w:r w:rsidRPr="00C61CEC">
                        <w:rPr>
                          <w:rFonts w:ascii="Georgia" w:hAnsi="Georgia"/>
                          <w:color w:val="0E2841" w:themeColor="text2"/>
                          <w:sz w:val="18"/>
                          <w:szCs w:val="18"/>
                        </w:rPr>
                        <w:t xml:space="preserve"> 1</w:t>
                      </w:r>
                      <w:r w:rsidRPr="00C61CEC">
                        <w:rPr>
                          <w:rFonts w:ascii="Georgia" w:hAnsi="Georgia" w:cs="Georgia"/>
                          <w:color w:val="0E2841" w:themeColor="text2"/>
                          <w:sz w:val="18"/>
                          <w:szCs w:val="18"/>
                        </w:rPr>
                        <w:t>–</w:t>
                      </w:r>
                      <w:r w:rsidRPr="00C61CEC">
                        <w:rPr>
                          <w:rFonts w:ascii="Georgia" w:hAnsi="Georgia"/>
                          <w:color w:val="0E2841" w:themeColor="text2"/>
                          <w:sz w:val="18"/>
                          <w:szCs w:val="18"/>
                        </w:rPr>
                        <w:t>2; vedouc</w:t>
                      </w:r>
                      <w:r w:rsidRPr="00C61CEC">
                        <w:rPr>
                          <w:rFonts w:ascii="Georgia" w:hAnsi="Georgia" w:cs="Georgia"/>
                          <w:color w:val="0E2841" w:themeColor="text2"/>
                          <w:sz w:val="18"/>
                          <w:szCs w:val="18"/>
                        </w:rPr>
                        <w:t>í</w:t>
                      </w:r>
                      <w:r w:rsidRPr="00C61CEC">
                        <w:rPr>
                          <w:rFonts w:ascii="Georgia" w:hAnsi="Georgia"/>
                          <w:color w:val="0E2841" w:themeColor="text2"/>
                          <w:sz w:val="18"/>
                          <w:szCs w:val="18"/>
                        </w:rPr>
                        <w:t xml:space="preserve"> sm</w:t>
                      </w:r>
                      <w:r w:rsidRPr="00C61CEC">
                        <w:rPr>
                          <w:rFonts w:ascii="Georgia" w:hAnsi="Georgia" w:cs="Georgia"/>
                          <w:color w:val="0E2841" w:themeColor="text2"/>
                          <w:sz w:val="18"/>
                          <w:szCs w:val="18"/>
                        </w:rPr>
                        <w:t>ě</w:t>
                      </w:r>
                      <w:r w:rsidRPr="00C61CEC">
                        <w:rPr>
                          <w:rFonts w:ascii="Georgia" w:hAnsi="Georgia"/>
                          <w:color w:val="0E2841" w:themeColor="text2"/>
                          <w:sz w:val="18"/>
                          <w:szCs w:val="18"/>
                        </w:rPr>
                        <w:t xml:space="preserve">ny </w:t>
                      </w:r>
                      <w:r w:rsidRPr="00C61CEC">
                        <w:rPr>
                          <w:rFonts w:ascii="Georgia" w:hAnsi="Georgia" w:cs="Georgia"/>
                          <w:color w:val="0E2841" w:themeColor="text2"/>
                          <w:sz w:val="18"/>
                          <w:szCs w:val="18"/>
                        </w:rPr>
                        <w:t>„</w:t>
                      </w:r>
                      <w:r w:rsidRPr="00C61CEC">
                        <w:rPr>
                          <w:rFonts w:ascii="Georgia" w:hAnsi="Georgia"/>
                          <w:color w:val="0E2841" w:themeColor="text2"/>
                          <w:sz w:val="18"/>
                          <w:szCs w:val="18"/>
                        </w:rPr>
                        <w:t>rozhoduje</w:t>
                      </w:r>
                      <w:r w:rsidRPr="00C61CEC">
                        <w:rPr>
                          <w:rFonts w:ascii="Georgia" w:hAnsi="Georgia" w:cs="Georgia"/>
                          <w:color w:val="0E2841" w:themeColor="text2"/>
                          <w:sz w:val="18"/>
                          <w:szCs w:val="18"/>
                        </w:rPr>
                        <w:t>“</w:t>
                      </w:r>
                      <w:r w:rsidRPr="00C61CEC">
                        <w:rPr>
                          <w:rFonts w:ascii="Georgia" w:hAnsi="Georgia"/>
                          <w:color w:val="0E2841" w:themeColor="text2"/>
                          <w:sz w:val="18"/>
                          <w:szCs w:val="18"/>
                        </w:rPr>
                        <w:t xml:space="preserve"> </w:t>
                      </w:r>
                      <w:r w:rsidRPr="00C61CEC">
                        <w:rPr>
                          <w:rFonts w:ascii="Times New Roman" w:hAnsi="Times New Roman" w:cs="Times New Roman"/>
                          <w:color w:val="0E2841" w:themeColor="text2"/>
                          <w:sz w:val="18"/>
                          <w:szCs w:val="18"/>
                        </w:rPr>
                        <w:t>→</w:t>
                      </w:r>
                      <w:r w:rsidRPr="00C61CEC">
                        <w:rPr>
                          <w:rFonts w:ascii="Georgia" w:hAnsi="Georgia"/>
                          <w:color w:val="0E2841" w:themeColor="text2"/>
                          <w:sz w:val="18"/>
                          <w:szCs w:val="18"/>
                        </w:rPr>
                        <w:t xml:space="preserve"> 3</w:t>
                      </w:r>
                      <w:r w:rsidRPr="00C61CEC">
                        <w:rPr>
                          <w:rFonts w:ascii="Georgia" w:hAnsi="Georgia" w:cs="Georgia"/>
                          <w:color w:val="0E2841" w:themeColor="text2"/>
                          <w:sz w:val="18"/>
                          <w:szCs w:val="18"/>
                        </w:rPr>
                        <w:t>–</w:t>
                      </w:r>
                      <w:r w:rsidRPr="00C61CEC">
                        <w:rPr>
                          <w:rFonts w:ascii="Georgia" w:hAnsi="Georgia"/>
                          <w:color w:val="0E2841" w:themeColor="text2"/>
                          <w:sz w:val="18"/>
                          <w:szCs w:val="18"/>
                        </w:rPr>
                        <w:t>4).</w:t>
                      </w:r>
                    </w:p>
                    <w:p w14:paraId="1D33D374" w14:textId="744179F3"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Kontroly snižují odpovědnost</w:t>
                      </w:r>
                      <w:r w:rsidR="004E5295">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d</w:t>
                      </w:r>
                      <w:r w:rsidRPr="00C61CEC">
                        <w:rPr>
                          <w:rFonts w:ascii="Georgia" w:hAnsi="Georgia"/>
                          <w:color w:val="0E2841" w:themeColor="text2"/>
                          <w:sz w:val="18"/>
                          <w:szCs w:val="18"/>
                        </w:rPr>
                        <w:t xml:space="preserve">vojí podpis, schvalovací limity, automatické </w:t>
                      </w:r>
                      <w:proofErr w:type="spellStart"/>
                      <w:r w:rsidRPr="00C61CEC">
                        <w:rPr>
                          <w:rFonts w:ascii="Georgia" w:hAnsi="Georgia"/>
                          <w:color w:val="0E2841" w:themeColor="text2"/>
                          <w:sz w:val="18"/>
                          <w:szCs w:val="18"/>
                        </w:rPr>
                        <w:t>workflow</w:t>
                      </w:r>
                      <w:proofErr w:type="spellEnd"/>
                      <w:r w:rsidRPr="00C61CEC">
                        <w:rPr>
                          <w:rFonts w:ascii="Georgia" w:hAnsi="Georgia"/>
                          <w:color w:val="0E2841" w:themeColor="text2"/>
                          <w:sz w:val="18"/>
                          <w:szCs w:val="18"/>
                        </w:rPr>
                        <w:t xml:space="preserve"> či technické zámky obvykle znamenají </w:t>
                      </w:r>
                      <w:r w:rsidRPr="00C61CEC">
                        <w:rPr>
                          <w:rFonts w:ascii="Georgia" w:hAnsi="Georgia"/>
                          <w:b/>
                          <w:bCs/>
                          <w:color w:val="0E2841" w:themeColor="text2"/>
                          <w:sz w:val="18"/>
                          <w:szCs w:val="18"/>
                        </w:rPr>
                        <w:t>o 1 stupeň nižší</w:t>
                      </w:r>
                      <w:r w:rsidRPr="00C61CEC">
                        <w:rPr>
                          <w:rFonts w:ascii="Georgia" w:hAnsi="Georgia"/>
                          <w:color w:val="0E2841" w:themeColor="text2"/>
                          <w:sz w:val="18"/>
                          <w:szCs w:val="18"/>
                        </w:rPr>
                        <w:t xml:space="preserve"> hodnocení v dané doméně.</w:t>
                      </w:r>
                    </w:p>
                    <w:p w14:paraId="6843CC20" w14:textId="22DFE28A"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Nehodno</w:t>
                      </w:r>
                      <w:r w:rsidR="004E5295">
                        <w:rPr>
                          <w:rFonts w:ascii="Georgia" w:hAnsi="Georgia"/>
                          <w:b/>
                          <w:bCs/>
                          <w:color w:val="0E2841" w:themeColor="text2"/>
                          <w:sz w:val="18"/>
                          <w:szCs w:val="18"/>
                        </w:rPr>
                        <w:t>ť</w:t>
                      </w:r>
                      <w:r w:rsidR="00D85369">
                        <w:rPr>
                          <w:rFonts w:ascii="Georgia" w:hAnsi="Georgia"/>
                          <w:b/>
                          <w:bCs/>
                          <w:color w:val="0E2841" w:themeColor="text2"/>
                          <w:sz w:val="18"/>
                          <w:szCs w:val="18"/>
                        </w:rPr>
                        <w:t>t</w:t>
                      </w:r>
                      <w:r w:rsidR="004E5295">
                        <w:rPr>
                          <w:rFonts w:ascii="Georgia" w:hAnsi="Georgia"/>
                          <w:b/>
                          <w:bCs/>
                          <w:color w:val="0E2841" w:themeColor="text2"/>
                          <w:sz w:val="18"/>
                          <w:szCs w:val="18"/>
                        </w:rPr>
                        <w:t>e</w:t>
                      </w:r>
                      <w:r w:rsidRPr="00C61CEC">
                        <w:rPr>
                          <w:rFonts w:ascii="Georgia" w:hAnsi="Georgia"/>
                          <w:b/>
                          <w:bCs/>
                          <w:color w:val="0E2841" w:themeColor="text2"/>
                          <w:sz w:val="18"/>
                          <w:szCs w:val="18"/>
                        </w:rPr>
                        <w:t xml:space="preserve"> výkon ani senioritu</w:t>
                      </w:r>
                      <w:r w:rsidR="004E5295">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v</w:t>
                      </w:r>
                      <w:r w:rsidRPr="00C61CEC">
                        <w:rPr>
                          <w:rFonts w:ascii="Georgia" w:hAnsi="Georgia"/>
                          <w:color w:val="0E2841" w:themeColor="text2"/>
                          <w:sz w:val="18"/>
                          <w:szCs w:val="18"/>
                        </w:rPr>
                        <w:t xml:space="preserve">ýsledky či osobní výkon </w:t>
                      </w:r>
                      <w:r w:rsidRPr="00C61CEC">
                        <w:rPr>
                          <w:rFonts w:ascii="Georgia" w:hAnsi="Georgia"/>
                          <w:b/>
                          <w:bCs/>
                          <w:color w:val="0E2841" w:themeColor="text2"/>
                          <w:sz w:val="18"/>
                          <w:szCs w:val="18"/>
                        </w:rPr>
                        <w:t>nepatří</w:t>
                      </w:r>
                      <w:r w:rsidRPr="00C61CEC">
                        <w:rPr>
                          <w:rFonts w:ascii="Georgia" w:hAnsi="Georgia"/>
                          <w:color w:val="0E2841" w:themeColor="text2"/>
                          <w:sz w:val="18"/>
                          <w:szCs w:val="18"/>
                        </w:rPr>
                        <w:t xml:space="preserve"> do odpovědnosti</w:t>
                      </w:r>
                      <w:r w:rsidR="00D85369">
                        <w:rPr>
                          <w:rFonts w:ascii="Georgia" w:hAnsi="Georgia"/>
                          <w:color w:val="0E2841" w:themeColor="text2"/>
                          <w:sz w:val="18"/>
                          <w:szCs w:val="18"/>
                        </w:rPr>
                        <w:t>.</w:t>
                      </w:r>
                    </w:p>
                    <w:p w14:paraId="0BFAD04E" w14:textId="655102BB" w:rsidR="00C61CEC" w:rsidRPr="00C61CEC" w:rsidRDefault="00C61CEC" w:rsidP="005972F7">
                      <w:pPr>
                        <w:pStyle w:val="Bezmezer"/>
                        <w:numPr>
                          <w:ilvl w:val="0"/>
                          <w:numId w:val="16"/>
                        </w:numPr>
                        <w:jc w:val="both"/>
                        <w:rPr>
                          <w:rFonts w:ascii="Georgia" w:hAnsi="Georgia"/>
                          <w:color w:val="0E2841" w:themeColor="text2"/>
                          <w:sz w:val="18"/>
                          <w:szCs w:val="18"/>
                        </w:rPr>
                      </w:pPr>
                      <w:r w:rsidRPr="00C61CEC">
                        <w:rPr>
                          <w:rFonts w:ascii="Georgia" w:hAnsi="Georgia"/>
                          <w:b/>
                          <w:bCs/>
                          <w:color w:val="0E2841" w:themeColor="text2"/>
                          <w:sz w:val="18"/>
                          <w:szCs w:val="18"/>
                        </w:rPr>
                        <w:t>Opírejte se o důkazy</w:t>
                      </w:r>
                      <w:r w:rsidR="00D85369">
                        <w:rPr>
                          <w:rFonts w:ascii="Georgia" w:hAnsi="Georgia"/>
                          <w:b/>
                          <w:bCs/>
                          <w:color w:val="0E2841" w:themeColor="text2"/>
                          <w:sz w:val="18"/>
                          <w:szCs w:val="18"/>
                        </w:rPr>
                        <w:t>:</w:t>
                      </w:r>
                      <w:r w:rsidRPr="00C61CEC">
                        <w:rPr>
                          <w:rFonts w:ascii="Georgia" w:hAnsi="Georgia"/>
                          <w:color w:val="0E2841" w:themeColor="text2"/>
                          <w:sz w:val="18"/>
                          <w:szCs w:val="18"/>
                        </w:rPr>
                        <w:t xml:space="preserve"> </w:t>
                      </w:r>
                      <w:r w:rsidR="00D85369">
                        <w:rPr>
                          <w:rFonts w:ascii="Georgia" w:hAnsi="Georgia"/>
                          <w:color w:val="0E2841" w:themeColor="text2"/>
                          <w:sz w:val="18"/>
                          <w:szCs w:val="18"/>
                        </w:rPr>
                        <w:t>k</w:t>
                      </w:r>
                      <w:r w:rsidRPr="00C61CEC">
                        <w:rPr>
                          <w:rFonts w:ascii="Georgia" w:hAnsi="Georgia"/>
                          <w:color w:val="0E2841" w:themeColor="text2"/>
                          <w:sz w:val="18"/>
                          <w:szCs w:val="18"/>
                        </w:rPr>
                        <w:t xml:space="preserve">e každé doméně si uložte </w:t>
                      </w:r>
                      <w:r w:rsidRPr="00C61CEC">
                        <w:rPr>
                          <w:rFonts w:ascii="Georgia" w:hAnsi="Georgia"/>
                          <w:b/>
                          <w:bCs/>
                          <w:color w:val="0E2841" w:themeColor="text2"/>
                          <w:sz w:val="18"/>
                          <w:szCs w:val="18"/>
                        </w:rPr>
                        <w:t>1 větu zdůvodnění</w:t>
                      </w:r>
                      <w:r w:rsidRPr="00C61CEC">
                        <w:rPr>
                          <w:rFonts w:ascii="Georgia" w:hAnsi="Georgia"/>
                          <w:color w:val="0E2841" w:themeColor="text2"/>
                          <w:sz w:val="18"/>
                          <w:szCs w:val="18"/>
                        </w:rPr>
                        <w:t xml:space="preserve"> a oporu: podpisové limity, směrnice, popis pravomocí, hodnoty majetku/dat, rozsah rozpočtu.</w:t>
                      </w:r>
                    </w:p>
                  </w:txbxContent>
                </v:textbox>
                <w10:wrap type="square" anchorx="margin" anchory="margin"/>
              </v:shape>
            </w:pict>
          </mc:Fallback>
        </mc:AlternateContent>
      </w:r>
      <w:r w:rsidR="00BC4BBB" w:rsidRPr="00BC4BBB">
        <w:rPr>
          <w:b/>
          <w:bCs/>
        </w:rPr>
        <w:t>Příklady:</w:t>
      </w:r>
      <w:r w:rsidR="00BC4BBB" w:rsidRPr="00BC4BBB">
        <w:t xml:space="preserve"> </w:t>
      </w:r>
      <w:r w:rsidR="00BC4BBB" w:rsidRPr="00BC4BBB">
        <w:rPr>
          <w:i/>
          <w:iCs/>
        </w:rPr>
        <w:t xml:space="preserve">analytik/čka dat, vývojář/ka, IT bezpečnost, vědecký pracovník/ce </w:t>
      </w:r>
      <w:r w:rsidR="00BC4BBB" w:rsidRPr="00BC4BBB">
        <w:t>(výzkumná data, patenty),</w:t>
      </w:r>
      <w:r w:rsidR="00BC4BBB" w:rsidRPr="00BC4BBB">
        <w:rPr>
          <w:i/>
          <w:iCs/>
        </w:rPr>
        <w:t xml:space="preserve"> technolog/žka </w:t>
      </w:r>
      <w:r w:rsidR="00BC4BBB" w:rsidRPr="00BC4BBB">
        <w:t>(výrobní postupy)</w:t>
      </w:r>
      <w:r w:rsidR="00BC4BBB" w:rsidRPr="00BC4BBB">
        <w:rPr>
          <w:i/>
          <w:iCs/>
        </w:rPr>
        <w:t xml:space="preserve">, psycholog/žka </w:t>
      </w:r>
      <w:r w:rsidR="00BC4BBB" w:rsidRPr="00BC4BBB">
        <w:t>(citlivé osobní údaje).</w:t>
      </w:r>
    </w:p>
    <w:p w14:paraId="53AB0B57" w14:textId="47B31E9D" w:rsidR="008578AE" w:rsidRDefault="008578AE" w:rsidP="003C6ECE">
      <w:pPr>
        <w:pStyle w:val="Zkladnkritria"/>
      </w:pPr>
      <w:bookmarkStart w:id="38" w:name="_Toc233973248"/>
      <w:r w:rsidRPr="00E66414">
        <w:t xml:space="preserve">Pracovní podmínky a </w:t>
      </w:r>
      <w:r w:rsidRPr="003C6ECE">
        <w:t>negativní</w:t>
      </w:r>
      <w:r w:rsidRPr="00E66414">
        <w:t xml:space="preserve"> vlivy práce</w:t>
      </w:r>
      <w:bookmarkEnd w:id="38"/>
    </w:p>
    <w:p w14:paraId="7456705C" w14:textId="67E2F2F8" w:rsidR="005A4E8A" w:rsidRDefault="00FD4E94" w:rsidP="00FD4E94">
      <w:pPr>
        <w:pStyle w:val="Odstavecseseznamem"/>
        <w:ind w:left="0"/>
        <w:rPr>
          <w:sz w:val="22"/>
          <w:szCs w:val="22"/>
        </w:rPr>
      </w:pPr>
      <w:r w:rsidRPr="00FD4E94">
        <w:rPr>
          <w:noProof/>
          <w:sz w:val="22"/>
          <w:szCs w:val="22"/>
        </w:rPr>
        <w:drawing>
          <wp:inline distT="0" distB="0" distL="0" distR="0" wp14:anchorId="44AE7C08" wp14:editId="42D67B6A">
            <wp:extent cx="5856051" cy="672465"/>
            <wp:effectExtent l="0" t="0" r="0" b="0"/>
            <wp:docPr id="1737747172" name="Obrázek 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7172" name="Obrázek 1" descr="Obsah obrázku text, snímek obrazovky, Písmo, řada/pruh&#10;&#10;Obsah vygenerovaný umělou inteligencí může být nesprávný."/>
                    <pic:cNvPicPr/>
                  </pic:nvPicPr>
                  <pic:blipFill>
                    <a:blip r:embed="rId34"/>
                    <a:stretch>
                      <a:fillRect/>
                    </a:stretch>
                  </pic:blipFill>
                  <pic:spPr>
                    <a:xfrm>
                      <a:off x="0" y="0"/>
                      <a:ext cx="5857436" cy="672624"/>
                    </a:xfrm>
                    <a:prstGeom prst="rect">
                      <a:avLst/>
                    </a:prstGeom>
                  </pic:spPr>
                </pic:pic>
              </a:graphicData>
            </a:graphic>
          </wp:inline>
        </w:drawing>
      </w:r>
    </w:p>
    <w:p w14:paraId="65C759B7" w14:textId="056D77AD" w:rsidR="003773F7" w:rsidRDefault="00487E9C" w:rsidP="003773F7">
      <w:pPr>
        <w:ind w:left="-142"/>
      </w:pPr>
      <w:r>
        <w:t xml:space="preserve">Toto kritérium </w:t>
      </w:r>
      <w:r w:rsidRPr="00487E9C">
        <w:t xml:space="preserve">zachycuje </w:t>
      </w:r>
      <w:r w:rsidRPr="00487E9C">
        <w:rPr>
          <w:b/>
          <w:bCs/>
        </w:rPr>
        <w:t>vlivy prostředí</w:t>
      </w:r>
      <w:r w:rsidR="00475E5B">
        <w:rPr>
          <w:b/>
          <w:bCs/>
        </w:rPr>
        <w:t>,</w:t>
      </w:r>
      <w:r w:rsidRPr="00487E9C">
        <w:rPr>
          <w:b/>
          <w:bCs/>
        </w:rPr>
        <w:t xml:space="preserve"> </w:t>
      </w:r>
      <w:r w:rsidRPr="00487E9C">
        <w:t xml:space="preserve">které mohou práci ztěžovat nebo zvyšovat její rizikovost. </w:t>
      </w:r>
      <w:r w:rsidR="00A83BDC" w:rsidRPr="00A83BDC">
        <w:t xml:space="preserve">Vycházíme z běžné české praxe </w:t>
      </w:r>
      <w:r w:rsidR="00A83BDC" w:rsidRPr="00A83BDC">
        <w:rPr>
          <w:b/>
          <w:bCs/>
        </w:rPr>
        <w:t>kategorizace prací</w:t>
      </w:r>
      <w:r w:rsidR="00A83BDC" w:rsidRPr="00A83BDC">
        <w:t xml:space="preserve"> a z podkladů BOZP/</w:t>
      </w:r>
      <w:r w:rsidR="003773F7">
        <w:t>KHS</w:t>
      </w:r>
      <w:r w:rsidR="00A83BDC" w:rsidRPr="00A83BDC">
        <w:t xml:space="preserve"> (měření hluku, mikroklima, prachu a chemických látek, vibrací, osvětlení, fyzické zátěže a pracovních poloh, evidence směn, noční práce apod.). </w:t>
      </w:r>
    </w:p>
    <w:p w14:paraId="7189393C" w14:textId="3365659C" w:rsidR="00A83BDC" w:rsidRPr="00A83BDC" w:rsidRDefault="00A83BDC" w:rsidP="003773F7">
      <w:pPr>
        <w:ind w:left="-142"/>
      </w:pPr>
      <w:r w:rsidRPr="00A83BDC">
        <w:t xml:space="preserve">V </w:t>
      </w:r>
      <w:r w:rsidR="00EE2AA9">
        <w:t>kalkulačce</w:t>
      </w:r>
      <w:r w:rsidRPr="00A83BDC">
        <w:t xml:space="preserve"> </w:t>
      </w:r>
      <w:r w:rsidR="006B1D93">
        <w:t>jsou</w:t>
      </w:r>
      <w:r w:rsidR="00937817" w:rsidRPr="00937817">
        <w:rPr>
          <w:b/>
          <w:bCs/>
        </w:rPr>
        <w:t xml:space="preserve"> </w:t>
      </w:r>
      <w:r w:rsidR="00937817" w:rsidRPr="00EE2AA9">
        <w:t>vlivy</w:t>
      </w:r>
      <w:r w:rsidR="005E7887" w:rsidRPr="00EE2AA9">
        <w:t xml:space="preserve"> </w:t>
      </w:r>
      <w:r w:rsidR="00BF6D03" w:rsidRPr="00EE2AA9">
        <w:t>dle</w:t>
      </w:r>
      <w:r w:rsidR="005E7887" w:rsidRPr="00EE2AA9">
        <w:t xml:space="preserve"> </w:t>
      </w:r>
      <w:r w:rsidR="00BF6D03" w:rsidRPr="00EE2AA9">
        <w:t>§ 38</w:t>
      </w:r>
      <w:r w:rsidR="005E7887" w:rsidRPr="00EE2AA9">
        <w:t xml:space="preserve"> zákona</w:t>
      </w:r>
      <w:r w:rsidR="00BF6D03" w:rsidRPr="00EE2AA9">
        <w:t xml:space="preserve"> o ochraně veřejného zdraví</w:t>
      </w:r>
      <w:r w:rsidR="00EE2AA9" w:rsidRPr="00EE2AA9">
        <w:t xml:space="preserve"> a vyhlášky č. 240/2015 Sb.</w:t>
      </w:r>
      <w:r w:rsidR="00937817" w:rsidRPr="00937817">
        <w:rPr>
          <w:b/>
          <w:bCs/>
        </w:rPr>
        <w:t xml:space="preserve"> záměrně rozděl</w:t>
      </w:r>
      <w:r w:rsidR="009B5F3B">
        <w:rPr>
          <w:b/>
          <w:bCs/>
        </w:rPr>
        <w:t>ené</w:t>
      </w:r>
      <w:r w:rsidR="00937817" w:rsidRPr="00937817">
        <w:rPr>
          <w:b/>
          <w:bCs/>
        </w:rPr>
        <w:t xml:space="preserve"> do dvou samostatných kritérií, aby posouzení zůstalo genderově neutrální:</w:t>
      </w:r>
      <w:r w:rsidR="00937817" w:rsidRPr="00937817">
        <w:t xml:space="preserve"> zvlášť zachycujeme fyzikální/chemické/ergonomické podmínky (často typické pro tradičně „mužské“ profese) a zvlášť psychosociální zátěž (často výrazná v pečujících profesích</w:t>
      </w:r>
      <w:r w:rsidR="00EF6F41">
        <w:t xml:space="preserve"> a službách</w:t>
      </w:r>
      <w:r w:rsidR="00937817" w:rsidRPr="00937817">
        <w:t>). Obě oblasti mají srovnatelnou váhu, aby se žádná forma zátěže v hodnocení neztratila</w:t>
      </w:r>
      <w:r w:rsidR="00EF6F41">
        <w:t>.</w:t>
      </w:r>
      <w:r w:rsidRPr="00A83BDC">
        <w:t xml:space="preserve"> </w:t>
      </w:r>
    </w:p>
    <w:p w14:paraId="03A2A9E2" w14:textId="46862FD6" w:rsidR="00DC5F76" w:rsidRDefault="00A83BDC" w:rsidP="00DC5F76">
      <w:pPr>
        <w:pStyle w:val="1x"/>
        <w:numPr>
          <w:ilvl w:val="1"/>
          <w:numId w:val="32"/>
        </w:numPr>
        <w:ind w:left="567" w:hanging="425"/>
      </w:pPr>
      <w:bookmarkStart w:id="39" w:name="_Toc233973249"/>
      <w:r w:rsidRPr="00DC5F76">
        <w:t>Pracovní podmínky a negativní vlivy</w:t>
      </w:r>
      <w:bookmarkEnd w:id="39"/>
      <w:r w:rsidRPr="001216DC">
        <w:rPr>
          <w:rStyle w:val="1xChar"/>
        </w:rPr>
        <w:t xml:space="preserve"> </w:t>
      </w:r>
    </w:p>
    <w:p w14:paraId="3865A969" w14:textId="2EB4C04A" w:rsidR="00A83BDC" w:rsidRPr="00DC5F76" w:rsidRDefault="00DC5F76" w:rsidP="00360947">
      <w:r>
        <w:lastRenderedPageBreak/>
        <w:t>Zde hodnotíte f</w:t>
      </w:r>
      <w:r w:rsidR="00A83BDC" w:rsidRPr="00DC5F76">
        <w:t>yzikální, chemické, biologické a ergonomické faktory</w:t>
      </w:r>
      <w:r>
        <w:t>, které na zaměstnan</w:t>
      </w:r>
      <w:r w:rsidR="00360947">
        <w:t>é při práci působí.</w:t>
      </w:r>
      <w:r w:rsidR="00A83BDC" w:rsidRPr="00DC5F76">
        <w:t xml:space="preserve"> V</w:t>
      </w:r>
      <w:r w:rsidR="00C94DC7" w:rsidRPr="00DC5F76">
        <w:t xml:space="preserve"> pomocné</w:t>
      </w:r>
      <w:r w:rsidR="00A83BDC" w:rsidRPr="00DC5F76">
        <w:t xml:space="preserve"> tabulce vyplňujete 1–4 podle výsledků vašich měření/rozhodnutí KHS a interních záznamů (čím vyšší kategorie, tím vyšší zátěž).</w:t>
      </w:r>
      <w:r w:rsidR="00D80817" w:rsidRPr="00DC5F76">
        <w:t xml:space="preserve"> Výslednou </w:t>
      </w:r>
      <w:r w:rsidR="00C177FE">
        <w:t>maximální</w:t>
      </w:r>
      <w:r w:rsidR="00D80817" w:rsidRPr="00DC5F76">
        <w:t xml:space="preserve"> hodnotu poté uvedete </w:t>
      </w:r>
      <w:r w:rsidR="001B63AE" w:rsidRPr="00DC5F76">
        <w:t>k fyzickým a smyslovým podmínkám.</w:t>
      </w:r>
    </w:p>
    <w:p w14:paraId="548DEC5D" w14:textId="710AFF0E" w:rsidR="00B65D95" w:rsidRPr="00F0479C" w:rsidRDefault="00B65D95" w:rsidP="00B65D95">
      <w:pPr>
        <w:pStyle w:val="Odstavecseseznamem"/>
        <w:ind w:left="0"/>
      </w:pPr>
      <w:r w:rsidRPr="00F0479C">
        <w:rPr>
          <w:b/>
          <w:bCs/>
        </w:rPr>
        <w:t>Škála hodnocení (</w:t>
      </w:r>
      <w:r>
        <w:rPr>
          <w:b/>
          <w:bCs/>
        </w:rPr>
        <w:t>1</w:t>
      </w:r>
      <w:r w:rsidRPr="00F0479C">
        <w:rPr>
          <w:b/>
          <w:bCs/>
        </w:rPr>
        <w:t>–</w:t>
      </w:r>
      <w:r>
        <w:rPr>
          <w:b/>
          <w:bCs/>
        </w:rPr>
        <w:t>4</w:t>
      </w:r>
      <w:r w:rsidRPr="00F0479C">
        <w:rPr>
          <w:b/>
          <w:bCs/>
        </w:rPr>
        <w:t xml:space="preserve"> bod</w:t>
      </w:r>
      <w:r>
        <w:rPr>
          <w:b/>
          <w:bCs/>
        </w:rPr>
        <w:t>y</w:t>
      </w:r>
      <w:r w:rsidRPr="00F0479C">
        <w:rPr>
          <w:b/>
          <w:bCs/>
        </w:rPr>
        <w:t>):</w:t>
      </w:r>
    </w:p>
    <w:tbl>
      <w:tblPr>
        <w:tblStyle w:val="Mkatabulky"/>
        <w:tblW w:w="9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03"/>
      </w:tblGrid>
      <w:tr w:rsidR="0009110A" w14:paraId="1D320A4E" w14:textId="77777777" w:rsidTr="000B2585">
        <w:tc>
          <w:tcPr>
            <w:tcW w:w="4820" w:type="dxa"/>
          </w:tcPr>
          <w:p w14:paraId="157E8523" w14:textId="3A2B3EBE" w:rsidR="0009110A" w:rsidRDefault="0009110A" w:rsidP="005A0F3F">
            <w:pPr>
              <w:pStyle w:val="Odstavecseseznamem"/>
              <w:numPr>
                <w:ilvl w:val="0"/>
                <w:numId w:val="7"/>
              </w:numPr>
              <w:ind w:left="0" w:firstLine="0"/>
              <w:jc w:val="left"/>
              <w:rPr>
                <w:noProof/>
              </w:rPr>
            </w:pPr>
            <w:r w:rsidRPr="00444A81">
              <w:rPr>
                <w:b/>
                <w:bCs/>
              </w:rPr>
              <w:t xml:space="preserve">1 bod – </w:t>
            </w:r>
            <w:r>
              <w:t>práce bez sledovaného rizika</w:t>
            </w:r>
          </w:p>
        </w:tc>
        <w:tc>
          <w:tcPr>
            <w:tcW w:w="4303" w:type="dxa"/>
            <w:vMerge w:val="restart"/>
          </w:tcPr>
          <w:p w14:paraId="31C63D7F" w14:textId="323B41EB" w:rsidR="0009110A" w:rsidRDefault="0009110A" w:rsidP="000B2585">
            <w:pPr>
              <w:pStyle w:val="Odstavecseseznamem"/>
              <w:ind w:left="0"/>
              <w:jc w:val="right"/>
              <w:rPr>
                <w:noProof/>
              </w:rPr>
            </w:pPr>
            <w:r w:rsidRPr="005752A5">
              <w:rPr>
                <w:b/>
                <w:bCs/>
                <w:noProof/>
              </w:rPr>
              <w:drawing>
                <wp:inline distT="0" distB="0" distL="0" distR="0" wp14:anchorId="265CA0BA" wp14:editId="4B0A047A">
                  <wp:extent cx="2307101" cy="1850423"/>
                  <wp:effectExtent l="0" t="0" r="0" b="0"/>
                  <wp:docPr id="12305106" name="Obrázek 1"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106" name="Obrázek 1" descr="Obsah obrázku text, snímek obrazovky, Písmo, číslo&#10;&#10;Obsah vygenerovaný umělou inteligencí může být nesprávný."/>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3306" cy="1855400"/>
                          </a:xfrm>
                          <a:prstGeom prst="rect">
                            <a:avLst/>
                          </a:prstGeom>
                        </pic:spPr>
                      </pic:pic>
                    </a:graphicData>
                  </a:graphic>
                </wp:inline>
              </w:drawing>
            </w:r>
          </w:p>
        </w:tc>
      </w:tr>
      <w:tr w:rsidR="0009110A" w14:paraId="2719F0A9" w14:textId="77777777" w:rsidTr="006B27D9">
        <w:tc>
          <w:tcPr>
            <w:tcW w:w="4820" w:type="dxa"/>
          </w:tcPr>
          <w:p w14:paraId="23C20BA8" w14:textId="779654D6" w:rsidR="0009110A" w:rsidRDefault="0009110A" w:rsidP="005A0F3F">
            <w:pPr>
              <w:pStyle w:val="Odstavecseseznamem"/>
              <w:numPr>
                <w:ilvl w:val="0"/>
                <w:numId w:val="7"/>
              </w:numPr>
              <w:ind w:left="0" w:firstLine="0"/>
              <w:jc w:val="left"/>
              <w:rPr>
                <w:noProof/>
              </w:rPr>
            </w:pPr>
            <w:r w:rsidRPr="00444A81">
              <w:rPr>
                <w:b/>
                <w:bCs/>
              </w:rPr>
              <w:t xml:space="preserve">2 body – </w:t>
            </w:r>
            <w:r>
              <w:t>práce s potenciálním rizikem daného jevu</w:t>
            </w:r>
          </w:p>
        </w:tc>
        <w:tc>
          <w:tcPr>
            <w:tcW w:w="4303" w:type="dxa"/>
            <w:vMerge/>
          </w:tcPr>
          <w:p w14:paraId="66460425" w14:textId="77777777" w:rsidR="0009110A" w:rsidRDefault="0009110A" w:rsidP="0009110A">
            <w:pPr>
              <w:pStyle w:val="Odstavecseseznamem"/>
              <w:ind w:left="0"/>
              <w:rPr>
                <w:noProof/>
              </w:rPr>
            </w:pPr>
          </w:p>
        </w:tc>
      </w:tr>
      <w:tr w:rsidR="0009110A" w14:paraId="46C87945" w14:textId="77777777" w:rsidTr="006B27D9">
        <w:tc>
          <w:tcPr>
            <w:tcW w:w="4820" w:type="dxa"/>
          </w:tcPr>
          <w:p w14:paraId="2932487B" w14:textId="5C50F732" w:rsidR="0009110A" w:rsidRDefault="0009110A" w:rsidP="006B27D9">
            <w:pPr>
              <w:pStyle w:val="Odstavecseseznamem"/>
              <w:numPr>
                <w:ilvl w:val="0"/>
                <w:numId w:val="7"/>
              </w:numPr>
              <w:ind w:hanging="720"/>
              <w:jc w:val="left"/>
            </w:pPr>
            <w:r w:rsidRPr="00444A81">
              <w:rPr>
                <w:b/>
                <w:bCs/>
              </w:rPr>
              <w:t xml:space="preserve">3 body – </w:t>
            </w:r>
            <w:r>
              <w:t xml:space="preserve">pravidelná nebo dlouhodobá expozice danému jevu, často </w:t>
            </w:r>
            <w:r w:rsidRPr="00B57F11">
              <w:rPr>
                <w:rStyle w:val="Siln"/>
                <w:b w:val="0"/>
                <w:bCs w:val="0"/>
              </w:rPr>
              <w:t>na nebo nad hygienickými limity</w:t>
            </w:r>
          </w:p>
        </w:tc>
        <w:tc>
          <w:tcPr>
            <w:tcW w:w="4303" w:type="dxa"/>
            <w:vMerge/>
          </w:tcPr>
          <w:p w14:paraId="09135C4C" w14:textId="77777777" w:rsidR="0009110A" w:rsidRDefault="0009110A" w:rsidP="0009110A">
            <w:pPr>
              <w:pStyle w:val="Odstavecseseznamem"/>
              <w:ind w:left="0"/>
              <w:rPr>
                <w:noProof/>
              </w:rPr>
            </w:pPr>
          </w:p>
        </w:tc>
      </w:tr>
      <w:tr w:rsidR="0009110A" w14:paraId="4195F078" w14:textId="77777777" w:rsidTr="006B27D9">
        <w:tc>
          <w:tcPr>
            <w:tcW w:w="4820" w:type="dxa"/>
          </w:tcPr>
          <w:p w14:paraId="13E1259C" w14:textId="767EFD2F" w:rsidR="0009110A" w:rsidRDefault="0009110A" w:rsidP="005A0F3F">
            <w:pPr>
              <w:pStyle w:val="Odstavecseseznamem"/>
              <w:numPr>
                <w:ilvl w:val="0"/>
                <w:numId w:val="7"/>
              </w:numPr>
              <w:ind w:left="0" w:firstLine="0"/>
              <w:jc w:val="left"/>
              <w:rPr>
                <w:noProof/>
              </w:rPr>
            </w:pPr>
            <w:r w:rsidRPr="00444A81">
              <w:rPr>
                <w:b/>
                <w:bCs/>
              </w:rPr>
              <w:t>4 body –</w:t>
            </w:r>
            <w:r>
              <w:rPr>
                <w:b/>
                <w:bCs/>
              </w:rPr>
              <w:t xml:space="preserve"> </w:t>
            </w:r>
            <w:r>
              <w:t>vysoce riziková práce/intenzivní expozice</w:t>
            </w:r>
            <w:r>
              <w:tab/>
            </w:r>
          </w:p>
        </w:tc>
        <w:tc>
          <w:tcPr>
            <w:tcW w:w="4303" w:type="dxa"/>
            <w:vMerge/>
          </w:tcPr>
          <w:p w14:paraId="3F6C8779" w14:textId="77777777" w:rsidR="0009110A" w:rsidRDefault="0009110A" w:rsidP="0009110A">
            <w:pPr>
              <w:pStyle w:val="Odstavecseseznamem"/>
              <w:ind w:left="0"/>
              <w:rPr>
                <w:noProof/>
              </w:rPr>
            </w:pPr>
          </w:p>
        </w:tc>
      </w:tr>
    </w:tbl>
    <w:p w14:paraId="721A8848" w14:textId="4FDAB5A8" w:rsidR="00DC2BC7" w:rsidRPr="00DC2BC7" w:rsidRDefault="004164CF" w:rsidP="00242EBD">
      <w:pPr>
        <w:pStyle w:val="Odstavecseseznamem"/>
      </w:pPr>
      <w:r>
        <w:tab/>
      </w:r>
    </w:p>
    <w:p w14:paraId="09ED3F28" w14:textId="6D9C85F2" w:rsidR="00360947" w:rsidRDefault="00A83BDC" w:rsidP="00360947">
      <w:pPr>
        <w:pStyle w:val="Odstavecseseznamem"/>
        <w:numPr>
          <w:ilvl w:val="1"/>
          <w:numId w:val="32"/>
        </w:numPr>
        <w:rPr>
          <w:rStyle w:val="1xChar"/>
        </w:rPr>
      </w:pPr>
      <w:bookmarkStart w:id="40" w:name="_Toc233973250"/>
      <w:r w:rsidRPr="00360947">
        <w:rPr>
          <w:rStyle w:val="1xChar"/>
          <w:sz w:val="22"/>
          <w:szCs w:val="22"/>
        </w:rPr>
        <w:t>Psychosociální zátěž</w:t>
      </w:r>
      <w:bookmarkEnd w:id="40"/>
      <w:r w:rsidRPr="00A8358B">
        <w:rPr>
          <w:rStyle w:val="1xChar"/>
        </w:rPr>
        <w:t xml:space="preserve"> </w:t>
      </w:r>
    </w:p>
    <w:p w14:paraId="2F20E94D" w14:textId="1993FDA1" w:rsidR="00A83BDC" w:rsidRPr="00A83BDC" w:rsidRDefault="00360947" w:rsidP="00360947">
      <w:r>
        <w:t>T</w:t>
      </w:r>
      <w:r w:rsidR="00E60C57">
        <w:t>ady určujete</w:t>
      </w:r>
      <w:r w:rsidR="00E60C57" w:rsidRPr="00E60C57">
        <w:t xml:space="preserve">, jak náročné je </w:t>
      </w:r>
      <w:r w:rsidR="00E60C57">
        <w:t xml:space="preserve">pracovní </w:t>
      </w:r>
      <w:r w:rsidR="00E60C57" w:rsidRPr="00E60C57">
        <w:t xml:space="preserve">prostředí z hlediska tempa, tlaku na výkon, konfliktů, kontaktu s traumatem a „neviditelného stresu“, který si člověk často nese i po práci. </w:t>
      </w:r>
      <w:r w:rsidR="00977EA3">
        <w:t>Sledujete,</w:t>
      </w:r>
      <w:r w:rsidR="00E60C57" w:rsidRPr="00E60C57">
        <w:t xml:space="preserve"> jak často a jak intenzivně se na pozici vyskytují faktory jako </w:t>
      </w:r>
      <w:r w:rsidR="00E60C57" w:rsidRPr="00977EA3">
        <w:t>časový/termínový tlak, nepředvídatelnost, časté přerušování práce, odpovědnost za výsledek, konfliktní interakce, krizové situace a také do jaké míry lze po směně „vypnout“</w:t>
      </w:r>
      <w:r w:rsidR="00E60C57" w:rsidRPr="00E60C57">
        <w:t>.</w:t>
      </w:r>
      <w:r w:rsidR="00A83BDC" w:rsidRPr="00A83BDC">
        <w:t xml:space="preserve"> </w:t>
      </w:r>
      <w:r w:rsidR="00977EA3">
        <w:t>Zátěž se p</w:t>
      </w:r>
      <w:r w:rsidR="00A83BDC" w:rsidRPr="00A83BDC">
        <w:t xml:space="preserve">osuzuje </w:t>
      </w:r>
      <w:r w:rsidR="00A83BDC" w:rsidRPr="00360947">
        <w:rPr>
          <w:b/>
          <w:bCs/>
        </w:rPr>
        <w:t>samostatně stejnou škálou 1–4</w:t>
      </w:r>
      <w:r w:rsidR="00A83BDC" w:rsidRPr="00A83BDC">
        <w:t>, aby dostala přiměřenou váhu i v profesích, kde fyz</w:t>
      </w:r>
      <w:r w:rsidR="007B16D0">
        <w:t xml:space="preserve">ická a smyslová </w:t>
      </w:r>
      <w:r w:rsidR="00A83BDC" w:rsidRPr="00A83BDC">
        <w:t>rizika nejsou dominantní.</w:t>
      </w:r>
    </w:p>
    <w:p w14:paraId="32C88267" w14:textId="77777777" w:rsidR="009C5D4F" w:rsidRPr="00F0479C" w:rsidRDefault="009C5D4F" w:rsidP="009C5D4F">
      <w:pPr>
        <w:pStyle w:val="Odstavecseseznamem"/>
        <w:ind w:left="0"/>
      </w:pPr>
      <w:r w:rsidRPr="00F0479C">
        <w:rPr>
          <w:b/>
          <w:bCs/>
        </w:rPr>
        <w:t>Škála hodnocení (</w:t>
      </w:r>
      <w:r>
        <w:rPr>
          <w:b/>
          <w:bCs/>
        </w:rPr>
        <w:t>1</w:t>
      </w:r>
      <w:r w:rsidRPr="00F0479C">
        <w:rPr>
          <w:b/>
          <w:bCs/>
        </w:rPr>
        <w:t>–</w:t>
      </w:r>
      <w:r>
        <w:rPr>
          <w:b/>
          <w:bCs/>
        </w:rPr>
        <w:t>4</w:t>
      </w:r>
      <w:r w:rsidRPr="00F0479C">
        <w:rPr>
          <w:b/>
          <w:bCs/>
        </w:rPr>
        <w:t xml:space="preserve"> bod</w:t>
      </w:r>
      <w:r>
        <w:rPr>
          <w:b/>
          <w:bCs/>
        </w:rPr>
        <w:t>y</w:t>
      </w:r>
      <w:r w:rsidRPr="00F0479C">
        <w:rPr>
          <w:b/>
          <w:bCs/>
        </w:rPr>
        <w:t>):</w:t>
      </w:r>
    </w:p>
    <w:p w14:paraId="513F8415" w14:textId="0D0DE94C" w:rsidR="009C5D4F" w:rsidRPr="00444A81" w:rsidRDefault="009C5D4F" w:rsidP="005972F7">
      <w:pPr>
        <w:pStyle w:val="Odstavecseseznamem"/>
        <w:numPr>
          <w:ilvl w:val="0"/>
          <w:numId w:val="7"/>
        </w:numPr>
      </w:pPr>
      <w:r w:rsidRPr="00444A81">
        <w:rPr>
          <w:b/>
          <w:bCs/>
        </w:rPr>
        <w:t xml:space="preserve">1 bod – </w:t>
      </w:r>
      <w:r>
        <w:t xml:space="preserve">práce bez </w:t>
      </w:r>
      <w:r w:rsidR="00B564B9">
        <w:t>psychosociální zátěže</w:t>
      </w:r>
      <w:r w:rsidR="00136EF3">
        <w:t xml:space="preserve">: </w:t>
      </w:r>
      <w:r w:rsidR="00277F06">
        <w:t xml:space="preserve">práce předvídatelná a dobře oddělitelná od soukromí, </w:t>
      </w:r>
      <w:r w:rsidR="00277F06" w:rsidRPr="008A765A">
        <w:rPr>
          <w:i/>
          <w:iCs/>
        </w:rPr>
        <w:t xml:space="preserve">např.: </w:t>
      </w:r>
      <w:r w:rsidR="00BD1A50" w:rsidRPr="008A765A">
        <w:rPr>
          <w:i/>
          <w:iCs/>
        </w:rPr>
        <w:t>laborant/ka, interní datový analytik/čka s týdenními termíny</w:t>
      </w:r>
      <w:r w:rsidR="008A765A">
        <w:rPr>
          <w:i/>
          <w:iCs/>
        </w:rPr>
        <w:t>,</w:t>
      </w:r>
      <w:r w:rsidR="00BD1A50" w:rsidRPr="008A765A">
        <w:rPr>
          <w:i/>
          <w:iCs/>
        </w:rPr>
        <w:t xml:space="preserve"> </w:t>
      </w:r>
      <w:r w:rsidR="008A765A" w:rsidRPr="008A765A">
        <w:rPr>
          <w:i/>
          <w:iCs/>
        </w:rPr>
        <w:t>archivář/ka, knihovník/ce</w:t>
      </w:r>
      <w:r w:rsidR="00730C50">
        <w:rPr>
          <w:i/>
          <w:iCs/>
        </w:rPr>
        <w:t>,</w:t>
      </w:r>
    </w:p>
    <w:p w14:paraId="0CBAEB3B" w14:textId="2338B22E" w:rsidR="009C5D4F" w:rsidRDefault="009C5D4F" w:rsidP="005972F7">
      <w:pPr>
        <w:pStyle w:val="Odstavecseseznamem"/>
        <w:numPr>
          <w:ilvl w:val="0"/>
          <w:numId w:val="7"/>
        </w:numPr>
      </w:pPr>
      <w:r w:rsidRPr="00444A81">
        <w:rPr>
          <w:b/>
          <w:bCs/>
        </w:rPr>
        <w:t xml:space="preserve">2 body – </w:t>
      </w:r>
      <w:r w:rsidR="008F31F4">
        <w:t>práce s občasnou psychosociální zátěží</w:t>
      </w:r>
      <w:r w:rsidR="00136EF3">
        <w:t xml:space="preserve">: </w:t>
      </w:r>
      <w:r w:rsidR="00D973D7">
        <w:t>výkonové špičky,</w:t>
      </w:r>
      <w:r w:rsidR="000F6953">
        <w:t xml:space="preserve"> směnnost,</w:t>
      </w:r>
      <w:r w:rsidR="00D973D7">
        <w:t xml:space="preserve"> očekávání incidentu, občasný konflikt</w:t>
      </w:r>
      <w:r w:rsidR="00730C50">
        <w:t xml:space="preserve">, např.: </w:t>
      </w:r>
      <w:r w:rsidR="00D973D7" w:rsidRPr="00730C50">
        <w:rPr>
          <w:i/>
          <w:iCs/>
        </w:rPr>
        <w:t xml:space="preserve">noční vrátní, </w:t>
      </w:r>
      <w:r w:rsidR="00D91263" w:rsidRPr="00730C50">
        <w:rPr>
          <w:i/>
          <w:iCs/>
        </w:rPr>
        <w:t>recepční ve firmě, pracovník/ce helpdesku 1. úrovně</w:t>
      </w:r>
      <w:r w:rsidR="00730C50">
        <w:rPr>
          <w:i/>
          <w:iCs/>
        </w:rPr>
        <w:t>,</w:t>
      </w:r>
    </w:p>
    <w:p w14:paraId="79DEE27D" w14:textId="3D9FD548" w:rsidR="009C5D4F" w:rsidRPr="00623EBE" w:rsidRDefault="009C5D4F" w:rsidP="005972F7">
      <w:pPr>
        <w:pStyle w:val="Odstavecseseznamem"/>
        <w:numPr>
          <w:ilvl w:val="0"/>
          <w:numId w:val="7"/>
        </w:numPr>
        <w:rPr>
          <w:i/>
          <w:iCs/>
        </w:rPr>
      </w:pPr>
      <w:r w:rsidRPr="00444A81">
        <w:rPr>
          <w:b/>
          <w:bCs/>
        </w:rPr>
        <w:t xml:space="preserve">3 body – </w:t>
      </w:r>
      <w:r w:rsidR="008F31F4">
        <w:t>práce s psychosociální zátěží</w:t>
      </w:r>
      <w:r w:rsidR="00136EF3">
        <w:t xml:space="preserve">: </w:t>
      </w:r>
      <w:r w:rsidR="00730C50">
        <w:t xml:space="preserve">pravidelná zátěž, trvalejší tlak, zodpovědnost za výsledek, např. </w:t>
      </w:r>
      <w:r w:rsidR="00730C50" w:rsidRPr="00623EBE">
        <w:rPr>
          <w:i/>
          <w:iCs/>
        </w:rPr>
        <w:t xml:space="preserve">učitel/ka, sociální pracovník/ce, </w:t>
      </w:r>
      <w:r w:rsidR="00623EBE" w:rsidRPr="00623EBE">
        <w:rPr>
          <w:i/>
          <w:iCs/>
        </w:rPr>
        <w:t>zákaznická linka se stížnostmi,</w:t>
      </w:r>
    </w:p>
    <w:p w14:paraId="401084E4" w14:textId="3D3E2874" w:rsidR="009636D1" w:rsidRDefault="009C5D4F" w:rsidP="009636D1">
      <w:pPr>
        <w:pStyle w:val="Odstavecseseznamem"/>
        <w:numPr>
          <w:ilvl w:val="0"/>
          <w:numId w:val="7"/>
        </w:numPr>
      </w:pPr>
      <w:r w:rsidRPr="00444A81">
        <w:rPr>
          <w:b/>
          <w:bCs/>
        </w:rPr>
        <w:t>4 body –</w:t>
      </w:r>
      <w:r>
        <w:rPr>
          <w:b/>
          <w:bCs/>
        </w:rPr>
        <w:t xml:space="preserve"> </w:t>
      </w:r>
      <w:r w:rsidR="00430B93">
        <w:t>práce s vysokou psychosociální zátěží</w:t>
      </w:r>
      <w:r w:rsidR="00136EF3">
        <w:t xml:space="preserve">: </w:t>
      </w:r>
      <w:r w:rsidR="00AF3711">
        <w:t xml:space="preserve">např. </w:t>
      </w:r>
      <w:r w:rsidR="00AF3711" w:rsidRPr="00A97B76">
        <w:rPr>
          <w:i/>
          <w:iCs/>
        </w:rPr>
        <w:t xml:space="preserve">řidič sanitky, operátor/ka tísňové linky, </w:t>
      </w:r>
      <w:r w:rsidR="007C1D41" w:rsidRPr="00A97B76">
        <w:rPr>
          <w:i/>
          <w:iCs/>
        </w:rPr>
        <w:t>pracovníci paliativní péče</w:t>
      </w:r>
      <w:r w:rsidR="007C1D41">
        <w:t>.</w:t>
      </w:r>
    </w:p>
    <w:p w14:paraId="04519A2C" w14:textId="6E5E7F63" w:rsidR="009636D1" w:rsidRDefault="009636D1">
      <w:pPr>
        <w:spacing w:line="259" w:lineRule="auto"/>
        <w:jc w:val="left"/>
        <w:sectPr w:rsidR="009636D1" w:rsidSect="00BA0DC0">
          <w:footnotePr>
            <w:numStart w:val="4"/>
          </w:footnotePr>
          <w:type w:val="continuous"/>
          <w:pgSz w:w="11906" w:h="16838"/>
          <w:pgMar w:top="1417" w:right="1417" w:bottom="1417" w:left="1417" w:header="708" w:footer="708" w:gutter="0"/>
          <w:cols w:space="708"/>
          <w:docGrid w:linePitch="360"/>
        </w:sectPr>
      </w:pPr>
      <w:r>
        <w:rPr>
          <w:noProof/>
        </w:rPr>
        <mc:AlternateContent>
          <mc:Choice Requires="wps">
            <w:drawing>
              <wp:inline distT="0" distB="0" distL="0" distR="0" wp14:anchorId="3A49F665" wp14:editId="67CF36EA">
                <wp:extent cx="5651500" cy="1484142"/>
                <wp:effectExtent l="0" t="0" r="6350" b="1905"/>
                <wp:docPr id="1111628980" name="Textové pole 4"/>
                <wp:cNvGraphicFramePr/>
                <a:graphic xmlns:a="http://schemas.openxmlformats.org/drawingml/2006/main">
                  <a:graphicData uri="http://schemas.microsoft.com/office/word/2010/wordprocessingShape">
                    <wps:wsp>
                      <wps:cNvSpPr txBox="1"/>
                      <wps:spPr>
                        <a:xfrm>
                          <a:off x="0" y="0"/>
                          <a:ext cx="5651500" cy="1484142"/>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4C6EC27" w14:textId="643AF711" w:rsidR="009636D1" w:rsidRPr="00BE0875" w:rsidRDefault="009636D1" w:rsidP="009636D1">
                            <w:pPr>
                              <w:pStyle w:val="Odstavecseseznamem"/>
                              <w:numPr>
                                <w:ilvl w:val="0"/>
                                <w:numId w:val="14"/>
                              </w:numPr>
                              <w:tabs>
                                <w:tab w:val="clear" w:pos="720"/>
                              </w:tabs>
                              <w:ind w:left="426" w:hanging="426"/>
                              <w:rPr>
                                <w:color w:val="0E2841" w:themeColor="text2"/>
                                <w:sz w:val="18"/>
                                <w:szCs w:val="18"/>
                              </w:rPr>
                            </w:pPr>
                            <w:r w:rsidRPr="00BE0875">
                              <w:rPr>
                                <w:b/>
                                <w:bCs/>
                                <w:color w:val="0E2841" w:themeColor="text2"/>
                                <w:sz w:val="18"/>
                                <w:szCs w:val="18"/>
                              </w:rPr>
                              <w:t>Tip na závěr:</w:t>
                            </w:r>
                            <w:r w:rsidRPr="00BE0875">
                              <w:rPr>
                                <w:color w:val="0E2841" w:themeColor="text2"/>
                                <w:sz w:val="18"/>
                                <w:szCs w:val="18"/>
                              </w:rPr>
                              <w:t xml:space="preserve"> </w:t>
                            </w:r>
                            <w:r w:rsidR="00C81EC3" w:rsidRPr="00C81EC3">
                              <w:rPr>
                                <w:color w:val="0E2841" w:themeColor="text2"/>
                                <w:sz w:val="18"/>
                                <w:szCs w:val="18"/>
                              </w:rPr>
                              <w:t xml:space="preserve">U pracovních podmínek lze obecně uvažovat také o organizačním nastavení práce dané pozice, například </w:t>
                            </w:r>
                            <w:r w:rsidR="00C81EC3" w:rsidRPr="00C81EC3">
                              <w:rPr>
                                <w:b/>
                                <w:bCs/>
                                <w:color w:val="0E2841" w:themeColor="text2"/>
                                <w:sz w:val="18"/>
                                <w:szCs w:val="18"/>
                              </w:rPr>
                              <w:t>o směnnosti, noční práci, práci o víkendech a svátcích, nepravidelnosti rozvrhu, pracovní pohotovosti,</w:t>
                            </w:r>
                            <w:r w:rsidR="00C81EC3" w:rsidRPr="00C81EC3">
                              <w:rPr>
                                <w:color w:val="0E2841" w:themeColor="text2"/>
                                <w:sz w:val="18"/>
                                <w:szCs w:val="18"/>
                              </w:rPr>
                              <w:t xml:space="preserve"> očekávané dostupnosti mimo běžnou pracovní dobu nebo častých přesunech mezi pracovišti či za klienty. Organizační nastavení práce zohledněte zejména u namáhavosti</w:t>
                            </w:r>
                            <w:r w:rsidR="00C81EC3">
                              <w:rPr>
                                <w:color w:val="0E2841" w:themeColor="text2"/>
                                <w:sz w:val="18"/>
                                <w:szCs w:val="18"/>
                              </w:rPr>
                              <w:t xml:space="preserve"> a složitosti</w:t>
                            </w:r>
                            <w:r w:rsidR="00C81EC3" w:rsidRPr="00C81EC3">
                              <w:rPr>
                                <w:color w:val="0E2841" w:themeColor="text2"/>
                                <w:sz w:val="18"/>
                                <w:szCs w:val="18"/>
                              </w:rPr>
                              <w:t xml:space="preserve"> práce</w:t>
                            </w:r>
                            <w:r w:rsidR="00C81EC3">
                              <w:rPr>
                                <w:color w:val="0E2841" w:themeColor="text2"/>
                                <w:sz w:val="18"/>
                                <w:szCs w:val="18"/>
                              </w:rPr>
                              <w:t xml:space="preserve"> na dané pozici (část 2)</w:t>
                            </w:r>
                            <w:r w:rsidR="00C81EC3" w:rsidRPr="00C81EC3">
                              <w:rPr>
                                <w:color w:val="0E2841" w:themeColor="text2"/>
                                <w:sz w:val="18"/>
                                <w:szCs w:val="18"/>
                              </w:rPr>
                              <w:t>, pokud zvyšuje potřebu soustředění, plánování, přepínání mezi situacemi, emoční regulace, odolnosti vůči stresu nebo dlouhodobě omezuje možnost regenerace.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
            <w:pict>
              <v:shape w14:anchorId="3A49F665" id="_x0000_s1043" type="#_x0000_t202" style="width:445pt;height:1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" fillcolor="#eaeaea [2899]" stroked="f" strokeweight=".5pt">
                <v:fill color2="#e2e2e2 [3139]" rotate="t" focusposition=".5,.5" focussize="-.5,-.5" focus="100%" type="gradientRadial"/>
                <v:textbox inset="14.4pt,14.4pt,14.4pt,14.4pt">
                  <w:txbxContent>
                    <w:p w14:paraId="54C6EC27" w14:textId="643AF711" w:rsidR="009636D1" w:rsidRPr="00BE0875" w:rsidRDefault="009636D1" w:rsidP="009636D1">
                      <w:pPr>
                        <w:pStyle w:val="Odstavecseseznamem"/>
                        <w:numPr>
                          <w:ilvl w:val="0"/>
                          <w:numId w:val="14"/>
                        </w:numPr>
                        <w:tabs>
                          <w:tab w:val="clear" w:pos="720"/>
                        </w:tabs>
                        <w:ind w:left="426" w:hanging="426"/>
                        <w:rPr>
                          <w:color w:val="0E2841" w:themeColor="text2"/>
                          <w:sz w:val="18"/>
                          <w:szCs w:val="18"/>
                        </w:rPr>
                      </w:pPr>
                      <w:r w:rsidRPr="00BE0875">
                        <w:rPr>
                          <w:b/>
                          <w:bCs/>
                          <w:color w:val="0E2841" w:themeColor="text2"/>
                          <w:sz w:val="18"/>
                          <w:szCs w:val="18"/>
                        </w:rPr>
                        <w:t>Tip na závěr:</w:t>
                      </w:r>
                      <w:r w:rsidRPr="00BE0875">
                        <w:rPr>
                          <w:color w:val="0E2841" w:themeColor="text2"/>
                          <w:sz w:val="18"/>
                          <w:szCs w:val="18"/>
                        </w:rPr>
                        <w:t xml:space="preserve"> </w:t>
                      </w:r>
                      <w:r w:rsidR="00C81EC3" w:rsidRPr="00C81EC3">
                        <w:rPr>
                          <w:color w:val="0E2841" w:themeColor="text2"/>
                          <w:sz w:val="18"/>
                          <w:szCs w:val="18"/>
                        </w:rPr>
                        <w:t xml:space="preserve">U pracovních podmínek lze obecně uvažovat také o organizačním nastavení práce dané pozice, například </w:t>
                      </w:r>
                      <w:r w:rsidR="00C81EC3" w:rsidRPr="00C81EC3">
                        <w:rPr>
                          <w:b/>
                          <w:bCs/>
                          <w:color w:val="0E2841" w:themeColor="text2"/>
                          <w:sz w:val="18"/>
                          <w:szCs w:val="18"/>
                        </w:rPr>
                        <w:t>o směnnosti, noční práci, práci o víkendech a svátcích, nepravidelnosti rozvrhu, pracovní pohotovosti,</w:t>
                      </w:r>
                      <w:r w:rsidR="00C81EC3" w:rsidRPr="00C81EC3">
                        <w:rPr>
                          <w:color w:val="0E2841" w:themeColor="text2"/>
                          <w:sz w:val="18"/>
                          <w:szCs w:val="18"/>
                        </w:rPr>
                        <w:t xml:space="preserve"> očekávané dostupnosti mimo běžnou pracovní dobu nebo častých přesunech mezi pracovišti či za klienty. Organizační nastavení práce zohledněte zejména u namáhavosti</w:t>
                      </w:r>
                      <w:r w:rsidR="00C81EC3">
                        <w:rPr>
                          <w:color w:val="0E2841" w:themeColor="text2"/>
                          <w:sz w:val="18"/>
                          <w:szCs w:val="18"/>
                        </w:rPr>
                        <w:t xml:space="preserve"> a složitosti</w:t>
                      </w:r>
                      <w:r w:rsidR="00C81EC3" w:rsidRPr="00C81EC3">
                        <w:rPr>
                          <w:color w:val="0E2841" w:themeColor="text2"/>
                          <w:sz w:val="18"/>
                          <w:szCs w:val="18"/>
                        </w:rPr>
                        <w:t xml:space="preserve"> práce</w:t>
                      </w:r>
                      <w:r w:rsidR="00C81EC3">
                        <w:rPr>
                          <w:color w:val="0E2841" w:themeColor="text2"/>
                          <w:sz w:val="18"/>
                          <w:szCs w:val="18"/>
                        </w:rPr>
                        <w:t xml:space="preserve"> na dané pozici (část 2)</w:t>
                      </w:r>
                      <w:r w:rsidR="00C81EC3" w:rsidRPr="00C81EC3">
                        <w:rPr>
                          <w:color w:val="0E2841" w:themeColor="text2"/>
                          <w:sz w:val="18"/>
                          <w:szCs w:val="18"/>
                        </w:rPr>
                        <w:t>, pokud zvyšuje potřebu soustředění, plánování, přepínání mezi situacemi, emoční regulace, odolnosti vůči stresu nebo dlouhodobě omezuje možnost regenerace.</w:t>
                      </w:r>
                    </w:p>
                  </w:txbxContent>
                </v:textbox>
                <w10:anchorlock/>
              </v:shape>
            </w:pict>
          </mc:Fallback>
        </mc:AlternateContent>
      </w:r>
    </w:p>
    <w:p w14:paraId="1149D2D2" w14:textId="449EB205" w:rsidR="00FA2953" w:rsidRDefault="00FA2953" w:rsidP="00FA2953">
      <w:pPr>
        <w:pStyle w:val="Nadpis3"/>
        <w:sectPr w:rsidR="00FA2953" w:rsidSect="00FA2953">
          <w:footnotePr>
            <w:numStart w:val="2"/>
          </w:footnotePr>
          <w:pgSz w:w="16838" w:h="11906" w:orient="landscape"/>
          <w:pgMar w:top="1417" w:right="1417" w:bottom="1417" w:left="1417" w:header="708" w:footer="708" w:gutter="0"/>
          <w:cols w:space="708"/>
          <w:docGrid w:linePitch="360"/>
        </w:sectPr>
      </w:pPr>
      <w:bookmarkStart w:id="41" w:name="_Toc233973251"/>
      <w:r>
        <w:lastRenderedPageBreak/>
        <w:t>Příklady posouzení dvou různých pozic</w:t>
      </w:r>
      <w:r w:rsidR="000A2354">
        <w:rPr>
          <w:rStyle w:val="Znakapoznpodarou"/>
        </w:rPr>
        <w:footnoteReference w:id="10"/>
      </w:r>
      <w:r>
        <w:t>:</w:t>
      </w:r>
      <w:bookmarkEnd w:id="41"/>
    </w:p>
    <w:p w14:paraId="78E1CE40" w14:textId="4E9C159F" w:rsidR="003A759F" w:rsidRDefault="00E119FF" w:rsidP="007948B0">
      <w:pPr>
        <w:jc w:val="center"/>
      </w:pPr>
      <w:r w:rsidRPr="00E119FF">
        <w:rPr>
          <w:noProof/>
        </w:rPr>
        <w:t xml:space="preserve"> </w:t>
      </w:r>
      <w:r w:rsidRPr="00E119FF">
        <w:rPr>
          <w:noProof/>
        </w:rPr>
        <w:drawing>
          <wp:inline distT="0" distB="0" distL="0" distR="0" wp14:anchorId="6838A3A4" wp14:editId="606A84BE">
            <wp:extent cx="3933749" cy="3458373"/>
            <wp:effectExtent l="0" t="0" r="0" b="8890"/>
            <wp:docPr id="626661012" name="Obrázek 1" descr="Obsah obrázku text, snímek obrazovky, displej, čí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61012" name="Obrázek 1" descr="Obsah obrázku text, snímek obrazovky, displej, číslo"/>
                    <pic:cNvPicPr/>
                  </pic:nvPicPr>
                  <pic:blipFill>
                    <a:blip r:embed="rId36"/>
                    <a:stretch>
                      <a:fillRect/>
                    </a:stretch>
                  </pic:blipFill>
                  <pic:spPr>
                    <a:xfrm>
                      <a:off x="0" y="0"/>
                      <a:ext cx="3936923" cy="3461164"/>
                    </a:xfrm>
                    <a:prstGeom prst="rect">
                      <a:avLst/>
                    </a:prstGeom>
                  </pic:spPr>
                </pic:pic>
              </a:graphicData>
            </a:graphic>
          </wp:inline>
        </w:drawing>
      </w:r>
      <w:r w:rsidR="003A759F">
        <w:t xml:space="preserve">                                       </w:t>
      </w:r>
      <w:r w:rsidR="00D045EC" w:rsidRPr="00D045EC">
        <w:rPr>
          <w:noProof/>
        </w:rPr>
        <w:drawing>
          <wp:inline distT="0" distB="0" distL="0" distR="0" wp14:anchorId="1E81940B" wp14:editId="2960D0CB">
            <wp:extent cx="3672726" cy="3411839"/>
            <wp:effectExtent l="0" t="0" r="4445" b="0"/>
            <wp:docPr id="1151337195" name="Obrázek 1" descr="Obsah obrázku text, snímek obrazovky, displej,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37195" name="Obrázek 1" descr="Obsah obrázku text, snímek obrazovky, displej, číslo&#10;&#10;Obsah vygenerovaný umělou inteligencí může být nesprávný."/>
                    <pic:cNvPicPr/>
                  </pic:nvPicPr>
                  <pic:blipFill>
                    <a:blip r:embed="rId37"/>
                    <a:stretch>
                      <a:fillRect/>
                    </a:stretch>
                  </pic:blipFill>
                  <pic:spPr>
                    <a:xfrm>
                      <a:off x="0" y="0"/>
                      <a:ext cx="3675392" cy="3414315"/>
                    </a:xfrm>
                    <a:prstGeom prst="rect">
                      <a:avLst/>
                    </a:prstGeom>
                  </pic:spPr>
                </pic:pic>
              </a:graphicData>
            </a:graphic>
          </wp:inline>
        </w:drawing>
      </w:r>
      <w:r w:rsidR="003A759F">
        <w:t xml:space="preserve">                                                                                                                                                                                 </w:t>
      </w:r>
    </w:p>
    <w:p w14:paraId="78396200" w14:textId="770BB6C6" w:rsidR="00DB5D1A" w:rsidRDefault="007948B0" w:rsidP="009222C9">
      <w:pPr>
        <w:ind w:left="2124"/>
      </w:pPr>
      <w:r>
        <w:t>Dětská sestra pro intenzivní péči</w:t>
      </w:r>
      <w:r w:rsidR="003A759F">
        <w:t xml:space="preserve">                                                                                           </w:t>
      </w:r>
      <w:r w:rsidR="00A035D2">
        <w:t>Noční hlídač</w:t>
      </w:r>
      <w:r w:rsidR="0066325F">
        <w:t xml:space="preserve"> bez kontaktu s veřejností</w:t>
      </w:r>
      <w:r w:rsidR="006016B3">
        <w:t xml:space="preserve">               </w:t>
      </w:r>
      <w:r w:rsidR="003A759F">
        <w:t xml:space="preserve">    </w:t>
      </w:r>
    </w:p>
    <w:p w14:paraId="3A9760F6" w14:textId="77777777" w:rsidR="005404B6" w:rsidRDefault="00995362" w:rsidP="005404B6">
      <w:pPr>
        <w:pStyle w:val="Odstavecseseznamem"/>
      </w:pPr>
      <w:r>
        <w:t xml:space="preserve">Co si z porovnání odnést: </w:t>
      </w:r>
      <w:r w:rsidR="00211844">
        <w:t xml:space="preserve"> </w:t>
      </w:r>
    </w:p>
    <w:p w14:paraId="0D78E392" w14:textId="478A184B" w:rsidR="00956463" w:rsidRPr="00956463" w:rsidRDefault="00956463" w:rsidP="005972F7">
      <w:pPr>
        <w:pStyle w:val="Odstavecseseznamem"/>
        <w:numPr>
          <w:ilvl w:val="0"/>
          <w:numId w:val="17"/>
        </w:numPr>
      </w:pPr>
      <w:r w:rsidRPr="005404B6">
        <w:rPr>
          <w:b/>
          <w:bCs/>
        </w:rPr>
        <w:t>Různá „stavba“ stejné věci:</w:t>
      </w:r>
      <w:r w:rsidRPr="00956463">
        <w:t xml:space="preserve"> vysoký celkový výsledek u sestry tvoří hlavně </w:t>
      </w:r>
      <w:r w:rsidRPr="005404B6">
        <w:rPr>
          <w:b/>
          <w:bCs/>
        </w:rPr>
        <w:t>odpovědnost za lidi</w:t>
      </w:r>
      <w:r w:rsidRPr="00956463">
        <w:t xml:space="preserve">, </w:t>
      </w:r>
      <w:r w:rsidRPr="005404B6">
        <w:rPr>
          <w:b/>
          <w:bCs/>
        </w:rPr>
        <w:t>psychosociální zátěž</w:t>
      </w:r>
      <w:r w:rsidRPr="00956463">
        <w:t xml:space="preserve"> a </w:t>
      </w:r>
      <w:r w:rsidRPr="005404B6">
        <w:rPr>
          <w:b/>
          <w:bCs/>
        </w:rPr>
        <w:t>specializace</w:t>
      </w:r>
      <w:r w:rsidRPr="00956463">
        <w:t xml:space="preserve">. U ostrahy převažuje </w:t>
      </w:r>
      <w:r w:rsidRPr="005404B6">
        <w:rPr>
          <w:b/>
          <w:bCs/>
        </w:rPr>
        <w:t>odpovědnost za materiální hodnoty</w:t>
      </w:r>
      <w:r w:rsidRPr="00956463">
        <w:t xml:space="preserve"> a </w:t>
      </w:r>
      <w:r w:rsidRPr="005404B6">
        <w:rPr>
          <w:b/>
          <w:bCs/>
        </w:rPr>
        <w:t>režim prostředí</w:t>
      </w:r>
      <w:r w:rsidRPr="00956463">
        <w:t xml:space="preserve"> (směny, venkovní podmínky), zatímco znalostní a metodické nároky jsou nižší.</w:t>
      </w:r>
    </w:p>
    <w:p w14:paraId="766AFBA3" w14:textId="5576D0FE" w:rsidR="00897A9F" w:rsidRDefault="00956463" w:rsidP="005972F7">
      <w:pPr>
        <w:pStyle w:val="Odstavecseseznamem"/>
        <w:numPr>
          <w:ilvl w:val="0"/>
          <w:numId w:val="17"/>
        </w:numPr>
        <w:sectPr w:rsidR="00897A9F" w:rsidSect="00956463">
          <w:type w:val="continuous"/>
          <w:pgSz w:w="16838" w:h="11906" w:orient="landscape"/>
          <w:pgMar w:top="1417" w:right="1417" w:bottom="1417" w:left="1417" w:header="708" w:footer="708" w:gutter="0"/>
          <w:cols w:space="708"/>
          <w:docGrid w:linePitch="360"/>
        </w:sectPr>
      </w:pPr>
      <w:r w:rsidRPr="005404B6">
        <w:rPr>
          <w:b/>
          <w:bCs/>
        </w:rPr>
        <w:t>Genderově neutrální pohled:</w:t>
      </w:r>
      <w:r w:rsidRPr="00956463">
        <w:t xml:space="preserve"> oddělení fyzicko-chemických vlivů od </w:t>
      </w:r>
      <w:r w:rsidRPr="005404B6">
        <w:rPr>
          <w:b/>
          <w:bCs/>
        </w:rPr>
        <w:t>psychosociální</w:t>
      </w:r>
      <w:r w:rsidRPr="00956463">
        <w:t xml:space="preserve"> zátěže umožní férově zachytit náročnost pečujících profesí i technických rolí.</w:t>
      </w:r>
    </w:p>
    <w:p w14:paraId="3FFE00DA" w14:textId="3BC058F4" w:rsidR="00C010D6" w:rsidRDefault="00C010D6" w:rsidP="00DB7121">
      <w:pPr>
        <w:pStyle w:val="Nadpis3"/>
      </w:pPr>
      <w:bookmarkStart w:id="42" w:name="_Toc233973252"/>
      <w:r>
        <w:lastRenderedPageBreak/>
        <w:t xml:space="preserve">Jak </w:t>
      </w:r>
      <w:r w:rsidR="00795C6B">
        <w:t>porozumět listům Reportování</w:t>
      </w:r>
      <w:bookmarkEnd w:id="42"/>
    </w:p>
    <w:p w14:paraId="092871DC" w14:textId="4E86BF2D" w:rsidR="005D14FA" w:rsidRPr="005D14FA" w:rsidRDefault="00FC2BF8" w:rsidP="005D14FA">
      <w:r>
        <w:t xml:space="preserve">Oba listy Reportování jsou přípravou pro povinnosti spojené se Směrnicí o transparentnosti odměňování. </w:t>
      </w:r>
      <w:r w:rsidR="005D14FA">
        <w:t>První list</w:t>
      </w:r>
      <w:r w:rsidR="007A034C">
        <w:t xml:space="preserve"> </w:t>
      </w:r>
      <w:r w:rsidR="007A034C" w:rsidRPr="007A034C">
        <w:rPr>
          <w:b/>
          <w:bCs/>
        </w:rPr>
        <w:t>Reportování a-e</w:t>
      </w:r>
      <w:r w:rsidR="005D14FA">
        <w:t xml:space="preserve"> o</w:t>
      </w:r>
      <w:r w:rsidR="005D14FA" w:rsidRPr="005D14FA">
        <w:t xml:space="preserve">bsahuje ukazatele gender pay gap (GPG), tedy rozdílu v odměňování mužů a žen, a to jak na úrovni roční, tak hodinové mzdy. Rozdíl se sleduje nejen v celkovém výdělku, ale zvlášť také u doplňkových a proměnných složek mzdy (osobní ohodnocení, odměny, </w:t>
      </w:r>
      <w:r w:rsidR="00C04A3C">
        <w:t xml:space="preserve">příplatky </w:t>
      </w:r>
      <w:r w:rsidR="005D14FA" w:rsidRPr="005D14FA">
        <w:t>apod.). To je důležité proto, že základní mzda bývá často nastavena tabulkově nebo podle rámcových tarifů, zatímco proměnné složky jsou výrazně individuálnější a rozhoduje o nich přímý nadřízený. Vedle průměru se sleduje i medián, který ukazuje typickou hodnotu pro „běžnou“ zaměstnankyni a „běžného“ zaměstnance</w:t>
      </w:r>
      <w:r w:rsidR="00354494">
        <w:rPr>
          <w:rStyle w:val="Znakapoznpodarou"/>
        </w:rPr>
        <w:footnoteReference w:id="11"/>
      </w:r>
      <w:r w:rsidR="005D14FA" w:rsidRPr="005D14FA">
        <w:t xml:space="preserve"> a není tolik ovlivněn extrémně vysokými výdělky jednotlivců. </w:t>
      </w:r>
      <w:r w:rsidR="005D14FA" w:rsidRPr="00DE6368">
        <w:rPr>
          <w:i/>
          <w:iCs/>
        </w:rPr>
        <w:t>Tento blok tedy odpovídá na otázku, zda ženy a muži dostávají srovnatelnou základní mzdu a zda nejsou ženy systematicky znevýhodněny právě v nenárokových složkách odměňování.</w:t>
      </w:r>
      <w:r w:rsidR="00DB3122" w:rsidRPr="00DE6368">
        <w:rPr>
          <w:i/>
          <w:iCs/>
        </w:rPr>
        <w:t xml:space="preserve"> </w:t>
      </w:r>
      <w:r w:rsidR="005D14FA" w:rsidRPr="005D14FA">
        <w:t xml:space="preserve">Součástí přehledu je také informace o tom, jaký podíl žen a mužů vůbec pobírá doplňkové nebo proměnné složky mzdy. Neřeší se tedy pouze výše vyplacených bonusů, ale i samotný přístup k nim. Pokud například proměnnou složku dostává téměř každý muž, ale u žen pouze část, vzniká nerovnost už ve fázi přidělení odměny, nikoliv až ve fázi stanovení její výše. </w:t>
      </w:r>
    </w:p>
    <w:p w14:paraId="6FA4B360" w14:textId="1B8F54EA" w:rsidR="005D14FA" w:rsidRPr="005D14FA" w:rsidRDefault="005D14FA" w:rsidP="005D14FA">
      <w:pPr>
        <w:rPr>
          <w:i/>
          <w:iCs/>
        </w:rPr>
      </w:pPr>
      <w:r w:rsidRPr="005D14FA">
        <w:t>Další část prvního listu sleduje rozložení žen a mužů do příjmových kvartilů. Zaměstnanci a zaměstnankyně se rozdělí podle výše mzdy do čtyř pásem: nejnižší čtvrtiny, druhé nejnižší, druhé nejvyšší a nejvyšší čtvrtiny. U každého pásma se ukazuje, jaké procento tvoří ženy a jaké procento muži. Tento ukazatel slouží k identifikaci horizontální a vertikální segregace. Umí odpovědět na otázky typu:</w:t>
      </w:r>
      <w:r w:rsidRPr="005D14FA">
        <w:rPr>
          <w:i/>
          <w:iCs/>
        </w:rPr>
        <w:t xml:space="preserve"> Soustředí se ženy převážně v nejhůře placených pozicích? Dostávají se ženy do nejlépe odměňovaných míst v organizaci, nebo jsou tato místa obsazena převážně muži? Tato strukturální informace je důležitá, protože nerovnost v odměňování někdy nevzniká uvnitř konkrétní pozice, ale v tom, že ženy do vyšších pozic vůbec ne</w:t>
      </w:r>
      <w:r w:rsidR="006D56E0">
        <w:rPr>
          <w:i/>
          <w:iCs/>
        </w:rPr>
        <w:t>postupují</w:t>
      </w:r>
      <w:r w:rsidRPr="005D14FA">
        <w:rPr>
          <w:i/>
          <w:iCs/>
        </w:rPr>
        <w:t>.</w:t>
      </w:r>
    </w:p>
    <w:p w14:paraId="1C825B65" w14:textId="414B5DEE" w:rsidR="005D14FA" w:rsidRDefault="00DB3122" w:rsidP="005D14FA">
      <w:r>
        <w:t>Na prvním listu se nachází také</w:t>
      </w:r>
      <w:r w:rsidR="005D14FA" w:rsidRPr="005D14FA">
        <w:t xml:space="preserve"> sada základních mzdových statistik odděleně za ženy a za muže: průměrná a mediánová roční (případně měsíční) mzda, hodinová mzda, výše doplňkových složek a jejich medián. Tyto hodnoty doplňuje informace o zastoupení žen a mužů v celkové zaměstnanecké populaci. Tyto údaje dávají vedení rychlou orientaci v tom, jak velký je mzdový rozdíl mezi ženami a muži v průměru a zároveň zda je organizace celkově spíše feminizovaná, nebo maskulinizovaná. První list je tedy určen především pro strategický a komunikační pohled: popisuje celkový stav, identifikuje typ nerovnosti (základní mzda vs. </w:t>
      </w:r>
      <w:r w:rsidR="00FE4B39">
        <w:t>Doplňkové a proměnné složky</w:t>
      </w:r>
      <w:r w:rsidR="005D14FA" w:rsidRPr="005D14FA">
        <w:t>) a ukazuje, jak jsou ženy a muži rozmístěni napříč mzdovými hladinami.</w:t>
      </w:r>
      <w:r w:rsidR="00C9060D" w:rsidRPr="00C9060D">
        <w:t xml:space="preserve"> </w:t>
      </w:r>
      <w:r w:rsidR="00DD2FB0">
        <w:t xml:space="preserve">Pokud se objevují negativní hodnoty u rozdílů v odměňování, znamená to, že ženy vydělávají více než muži. </w:t>
      </w:r>
    </w:p>
    <w:p w14:paraId="7ED09905" w14:textId="58ECA231" w:rsidR="00DB3122" w:rsidRPr="005D14FA" w:rsidRDefault="006072D8" w:rsidP="005D14FA">
      <w:r w:rsidRPr="006358D3">
        <w:rPr>
          <w:noProof/>
        </w:rPr>
        <w:lastRenderedPageBreak/>
        <w:drawing>
          <wp:inline distT="0" distB="0" distL="0" distR="0" wp14:anchorId="09170CD8" wp14:editId="7662174C">
            <wp:extent cx="4684542" cy="2491650"/>
            <wp:effectExtent l="0" t="0" r="1905" b="4445"/>
            <wp:docPr id="1713194312" name="Obrázek 1" descr="Obsah obrázku text, snímek obrazovky, číslo,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94312" name="Obrázek 1" descr="Obsah obrázku text, snímek obrazovky, číslo, software&#10;&#10;Obsah vygenerovaný umělou inteligencí může být nesprávný."/>
                    <pic:cNvPicPr/>
                  </pic:nvPicPr>
                  <pic:blipFill>
                    <a:blip r:embed="rId38"/>
                    <a:stretch>
                      <a:fillRect/>
                    </a:stretch>
                  </pic:blipFill>
                  <pic:spPr>
                    <a:xfrm>
                      <a:off x="0" y="0"/>
                      <a:ext cx="4722410" cy="2511791"/>
                    </a:xfrm>
                    <a:prstGeom prst="rect">
                      <a:avLst/>
                    </a:prstGeom>
                  </pic:spPr>
                </pic:pic>
              </a:graphicData>
            </a:graphic>
          </wp:inline>
        </w:drawing>
      </w:r>
    </w:p>
    <w:p w14:paraId="2262DA9B" w14:textId="77777777" w:rsidR="00CA4959" w:rsidRDefault="00CA4959" w:rsidP="005D14FA">
      <w:r w:rsidRPr="00CB3920">
        <w:rPr>
          <w:noProof/>
        </w:rPr>
        <w:drawing>
          <wp:inline distT="0" distB="0" distL="0" distR="0" wp14:anchorId="259480C5" wp14:editId="71CE9216">
            <wp:extent cx="5760720" cy="1341755"/>
            <wp:effectExtent l="0" t="0" r="0" b="0"/>
            <wp:docPr id="1470571837" name="Obrázek 1"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1837" name="Obrázek 1" descr="Obsah obrázku text, snímek obrazovky, číslo, Písmo&#10;&#10;Obsah vygenerovaný umělou inteligencí může být nesprávný."/>
                    <pic:cNvPicPr/>
                  </pic:nvPicPr>
                  <pic:blipFill>
                    <a:blip r:embed="rId39"/>
                    <a:stretch>
                      <a:fillRect/>
                    </a:stretch>
                  </pic:blipFill>
                  <pic:spPr>
                    <a:xfrm>
                      <a:off x="0" y="0"/>
                      <a:ext cx="5760720" cy="1341755"/>
                    </a:xfrm>
                    <a:prstGeom prst="rect">
                      <a:avLst/>
                    </a:prstGeom>
                  </pic:spPr>
                </pic:pic>
              </a:graphicData>
            </a:graphic>
          </wp:inline>
        </w:drawing>
      </w:r>
    </w:p>
    <w:p w14:paraId="61CF7590" w14:textId="2A660240" w:rsidR="004B6D5D" w:rsidRDefault="005D14FA" w:rsidP="004B6D5D">
      <w:r w:rsidRPr="005D14FA">
        <w:t xml:space="preserve">Druhý list </w:t>
      </w:r>
      <w:r w:rsidR="00177840" w:rsidRPr="00177840">
        <w:rPr>
          <w:b/>
          <w:bCs/>
        </w:rPr>
        <w:t>Reportování f</w:t>
      </w:r>
      <w:r w:rsidR="00177840">
        <w:t xml:space="preserve"> </w:t>
      </w:r>
      <w:r w:rsidRPr="005D14FA">
        <w:t xml:space="preserve">rozpracovává výsledky podrobněji a zaměřuje se na takzvané skupiny práce stejné hodnoty. </w:t>
      </w:r>
      <w:r w:rsidR="004B6D5D" w:rsidRPr="004B6D5D">
        <w:t>Tyto skupiny slouží k tomu, aby bylo možné porovnávat odměňování žen a mužů nejen mezi jednotlivými pozicemi, ale také uvnitř širších skupin pozic, které mají podle bodového hodnocení podobnou hodnotu práce.</w:t>
      </w:r>
    </w:p>
    <w:p w14:paraId="5BFF180C" w14:textId="5D72353F" w:rsidR="00EB11AC" w:rsidRPr="00EB11AC" w:rsidRDefault="00EB11AC" w:rsidP="00EB11AC">
      <w:r w:rsidRPr="00EB11AC">
        <w:t>Každý řádek představuje jednu skupinu práce, tedy soubor pozic, které Kalkulačka podle bodového hodnocení zařadila k sobě.</w:t>
      </w:r>
      <w:r>
        <w:t xml:space="preserve"> </w:t>
      </w:r>
      <w:r w:rsidRPr="00EB11AC">
        <w:t xml:space="preserve">Sloupec </w:t>
      </w:r>
      <w:r w:rsidRPr="00EB11AC">
        <w:rPr>
          <w:b/>
          <w:bCs/>
        </w:rPr>
        <w:t>platná skupina</w:t>
      </w:r>
      <w:r w:rsidRPr="00EB11AC">
        <w:t xml:space="preserve"> ukazuje, zda je skupina vhodná pro interpretaci výsledků. Pokud je u skupiny uvedeno „ne“, znamená to, že v ní nejsou splněny podmínky pro smysluplné porovnání žen a mužů, například proto, že je ve skupině příliš málo osob nebo v ní nejsou zastoupena obě pohlaví. Takové skupiny je vhodné vnímat pouze orientačně a nevyvozovat z nich závěry o rozdílech v odměňování.</w:t>
      </w:r>
      <w:r>
        <w:t xml:space="preserve"> </w:t>
      </w:r>
      <w:r w:rsidRPr="00EB11AC">
        <w:t xml:space="preserve">Výsledky jsou uvedeny zvlášť pro </w:t>
      </w:r>
      <w:r w:rsidRPr="00EB11AC">
        <w:rPr>
          <w:b/>
          <w:bCs/>
        </w:rPr>
        <w:t>roční mzdu</w:t>
      </w:r>
      <w:r w:rsidRPr="00EB11AC">
        <w:t xml:space="preserve"> a </w:t>
      </w:r>
      <w:r w:rsidRPr="00EB11AC">
        <w:rPr>
          <w:b/>
          <w:bCs/>
        </w:rPr>
        <w:t>hodinovou mzdu</w:t>
      </w:r>
      <w:r w:rsidRPr="00EB11AC">
        <w:t>. Roční mzda vychází z celkových částek zúčtovaných za sledované období. Hodinová mzda přepočítává odměnu na odpracovanou hodinu, a umožňuje tak lépe porovnat osoby s různou délkou pracovního poměru, různým úvazkem nebo rozdílným počtem odpracovaných hodin.</w:t>
      </w:r>
      <w:r w:rsidR="00027829">
        <w:t xml:space="preserve"> </w:t>
      </w:r>
      <w:r w:rsidRPr="00EB11AC">
        <w:t xml:space="preserve">V každé z těchto částí tabulka rozlišuje </w:t>
      </w:r>
      <w:r w:rsidRPr="00EB11AC">
        <w:rPr>
          <w:b/>
          <w:bCs/>
        </w:rPr>
        <w:t>základní mzdu</w:t>
      </w:r>
      <w:r w:rsidRPr="00EB11AC">
        <w:t xml:space="preserve"> a </w:t>
      </w:r>
      <w:r w:rsidRPr="00EB11AC">
        <w:rPr>
          <w:b/>
          <w:bCs/>
        </w:rPr>
        <w:t>proměnné složky</w:t>
      </w:r>
      <w:r w:rsidRPr="00EB11AC">
        <w:t>. Základní mzda zachycuje rozdíly v pevné nebo tarifní části odměňování. Proměnné složky ukazují rozdíly v odměnách mimo základní složku, například v osobním ohodnocení, prémiích, bonusech, odměnách nebo dalších doplňkových složkách příjmu.</w:t>
      </w:r>
    </w:p>
    <w:p w14:paraId="644A6683" w14:textId="77777777" w:rsidR="00EB11AC" w:rsidRPr="00EB11AC" w:rsidRDefault="00EB11AC" w:rsidP="00EB11AC">
      <w:r w:rsidRPr="00EB11AC">
        <w:t>Hodnota GPG vyjadřuje procentní rozdíl mezi odměňováním žen a mužů v dané skupině. Kladná hodnota znamená, že ženy mají v průměru nižší odměnu než muži. Záporná hodnota znamená, že ženy mají v dané skupině v průměru vyšší odměnu než muži. Výsledky je proto vždy potřeba číst společně s informací o tom, zda je skupina platná, kolik osob do ní vstupuje a jaké pozice se v ní nacházejí.</w:t>
      </w:r>
    </w:p>
    <w:p w14:paraId="492BD43E" w14:textId="2751BCEA" w:rsidR="004B6D5D" w:rsidRPr="004B6D5D" w:rsidRDefault="004B6D5D" w:rsidP="004B6D5D">
      <w:r w:rsidRPr="004B6D5D">
        <w:t>Skupiny vznikají z bodového hodnocení pracovních pozic. Kalkulačka nejprve vybere pozici s nejvyšším bodovým hodnocením a vytvoří první skupinu z pozic, které se od ní liší nejvýše o 50 bodů. První pozice, která už je pod touto hranicí, se stává výchozí pozicí pro další skupinu. Od jejího bodového hodnocení se opět odečte 50 bodů a stejným způsobem se vytvoří další skupina. Tento postup pokračuje, dokud nejsou do skupin zařazeny všechny hodnocené pozice.</w:t>
      </w:r>
      <w:r w:rsidR="00614D70">
        <w:t xml:space="preserve"> </w:t>
      </w:r>
      <w:r w:rsidRPr="004B6D5D">
        <w:t xml:space="preserve">Skupiny tedy nejsou pevně předem dané intervaly bodů, například 950–1000 nebo 900–950. Vznikají postupně podle skutečného rozložení pracovních </w:t>
      </w:r>
      <w:r w:rsidRPr="004B6D5D">
        <w:lastRenderedPageBreak/>
        <w:t>pozic v organizaci. Pokud se do hodnocení přidá nová pozice, změní se bodové hodnocení některé pozice nebo se pozice nově rozdělí či sloučí, Kalkulačka skupiny znovu přepočítá. Nová pozice může vstoupit mezi dvě dosavadní skupiny a tím ovlivnit jejich hranice i číslování.</w:t>
      </w:r>
      <w:r w:rsidR="00614D70">
        <w:t xml:space="preserve"> </w:t>
      </w:r>
      <w:r w:rsidRPr="004B6D5D">
        <w:t>Tento postup je záměrný. Cílem Kalkulačky není vytvořit pevné platové hladiny, tarifní třídy nebo závaznou mzdovou strukturu. Skupiny práce stejné nebo srovnatelné hodnoty slouží jako analytické seskupení podobně hodnocených pozic pro účely posouzení rozdílů v odměňování. Při interpretaci výsledků proto sledujte nejen číslo skupiny, ale především to, jaké pozice se ve skupině nacházejí, jaké mají bodové hodnocení a zda mezi ženami a muži uvnitř této skupiny vznikají rozdíly v odměňování.</w:t>
      </w:r>
    </w:p>
    <w:p w14:paraId="4FF8EC5C" w14:textId="7BB1ED1D" w:rsidR="005D14FA" w:rsidRPr="005D14FA" w:rsidRDefault="005D14FA" w:rsidP="005D14FA">
      <w:r w:rsidRPr="005D14FA">
        <w:t xml:space="preserve">Každá taková skupina zahrnuje pozice, které jsou podle </w:t>
      </w:r>
      <w:r w:rsidR="001E61F7">
        <w:t>výpočtů z</w:t>
      </w:r>
      <w:r w:rsidR="005A5E02">
        <w:t> listu H</w:t>
      </w:r>
      <w:r w:rsidR="001E61F7">
        <w:t>odnocení</w:t>
      </w:r>
      <w:r w:rsidRPr="005D14FA">
        <w:t xml:space="preserve"> </w:t>
      </w:r>
      <w:r w:rsidR="005A5E02">
        <w:t>pozic</w:t>
      </w:r>
      <w:r w:rsidRPr="005D14FA">
        <w:t xml:space="preserve"> považovány za ekvivalentní z hlediska náročnosti, odpovědnosti, potřebné kvalifikace a pracovních podmínek. V rámci těchto skupin se znovu vyčísluje rozdíl v odměňování žen a mužů, a to odděleně pro základní mzdu a pro proměnné složky, a to jak v ročním vyjádření, tak na úrovni hodinové mzdy. Výhodou tohoto pohledu je, že už nejde o srovnání „všech žen proti všem mužům v organizaci“, ale o srovnání žen a mužů, kteří vykonávají práci stejné hodnoty</w:t>
      </w:r>
      <w:r w:rsidR="00E420C9">
        <w:t xml:space="preserve"> (tzv. očištěný GPG)</w:t>
      </w:r>
      <w:r w:rsidRPr="005D14FA">
        <w:t xml:space="preserve">. </w:t>
      </w:r>
      <w:r w:rsidR="00DC16DD">
        <w:t>Tato detailní analýza</w:t>
      </w:r>
      <w:r w:rsidRPr="005D14FA">
        <w:t xml:space="preserve"> je klíčov</w:t>
      </w:r>
      <w:r w:rsidR="00DC16DD">
        <w:t>á</w:t>
      </w:r>
      <w:r w:rsidRPr="005D14FA">
        <w:t xml:space="preserve"> pro posouzení rovného odměňování v právním smyslu.</w:t>
      </w:r>
    </w:p>
    <w:p w14:paraId="0DEDF025" w14:textId="16CB466C" w:rsidR="005D14FA" w:rsidRPr="005D14FA" w:rsidRDefault="005D14FA" w:rsidP="005D14FA">
      <w:r w:rsidRPr="005D14FA">
        <w:t>Druhý list</w:t>
      </w:r>
      <w:r w:rsidR="00027829">
        <w:t xml:space="preserve"> reportování</w:t>
      </w:r>
      <w:r w:rsidRPr="005D14FA">
        <w:t xml:space="preserve"> proto funguje jako nástroj pro řízení nápravy. Zatímco první list ukáže, že například variabilní složky mzdy jsou pro ženy v organizaci obecně méně dostupné nebo nižší, druhý list ukáže, ve které konkrétní skupině práce stejné hodnoty je rozdíl největší. Na takové skupiny je možné cílit kontrolu, revizi mzdových pravidel, přehodnocení přidělování odměn nebo úpravu interní praxe vedoucích. Výsledkem není jen popis nerovnosti, ale identifikace místa, kde s ní lze prakticky pracovat.</w:t>
      </w:r>
    </w:p>
    <w:p w14:paraId="658C71B0" w14:textId="77DEC9BF" w:rsidR="00795C6B" w:rsidRDefault="00795C6B" w:rsidP="00795C6B"/>
    <w:p w14:paraId="5A6FEC5C" w14:textId="53DA48E1" w:rsidR="006358D3" w:rsidRDefault="006358D3" w:rsidP="00801A13">
      <w:pPr>
        <w:ind w:left="-284"/>
      </w:pPr>
    </w:p>
    <w:p w14:paraId="091E3D97" w14:textId="77777777" w:rsidR="00795C6B" w:rsidRDefault="00795C6B" w:rsidP="00795C6B"/>
    <w:p w14:paraId="36F3F79C" w14:textId="77777777" w:rsidR="00795C6B" w:rsidRDefault="00795C6B" w:rsidP="00795C6B"/>
    <w:p w14:paraId="60AB7858" w14:textId="77777777" w:rsidR="00795C6B" w:rsidRDefault="00795C6B" w:rsidP="00795C6B"/>
    <w:p w14:paraId="56F3F696" w14:textId="77777777" w:rsidR="00795C6B" w:rsidRDefault="00795C6B" w:rsidP="00795C6B"/>
    <w:p w14:paraId="22F88863" w14:textId="77777777" w:rsidR="00795C6B" w:rsidRDefault="00795C6B" w:rsidP="00795C6B"/>
    <w:p w14:paraId="7738489A" w14:textId="77777777" w:rsidR="00795C6B" w:rsidRDefault="00795C6B" w:rsidP="00795C6B"/>
    <w:p w14:paraId="33672501" w14:textId="77777777" w:rsidR="00795C6B" w:rsidRDefault="00795C6B" w:rsidP="00795C6B"/>
    <w:p w14:paraId="760178C3" w14:textId="77777777" w:rsidR="00795C6B" w:rsidRDefault="00795C6B" w:rsidP="00795C6B"/>
    <w:p w14:paraId="03BCB79C" w14:textId="77777777" w:rsidR="00795C6B" w:rsidRDefault="00795C6B" w:rsidP="00795C6B"/>
    <w:p w14:paraId="1E388D4C" w14:textId="77777777" w:rsidR="00795C6B" w:rsidRDefault="00795C6B" w:rsidP="00795C6B"/>
    <w:p w14:paraId="35D0D59C" w14:textId="77777777" w:rsidR="00795C6B" w:rsidRDefault="00795C6B" w:rsidP="00795C6B"/>
    <w:p w14:paraId="312941BF" w14:textId="77777777" w:rsidR="00795C6B" w:rsidRDefault="00795C6B" w:rsidP="00795C6B"/>
    <w:p w14:paraId="2BF3DDF9" w14:textId="77777777" w:rsidR="00795C6B" w:rsidRDefault="00795C6B" w:rsidP="00795C6B"/>
    <w:p w14:paraId="59F62CE8" w14:textId="77777777" w:rsidR="00795C6B" w:rsidRDefault="00795C6B" w:rsidP="00795C6B"/>
    <w:p w14:paraId="1622CD24" w14:textId="77777777" w:rsidR="00B23FE9" w:rsidRDefault="00B23FE9">
      <w:pPr>
        <w:spacing w:line="259" w:lineRule="auto"/>
        <w:jc w:val="left"/>
        <w:rPr>
          <w:rFonts w:eastAsiaTheme="majorEastAsia" w:cstheme="majorBidi"/>
          <w:color w:val="0F4761" w:themeColor="accent1" w:themeShade="BF"/>
          <w:sz w:val="28"/>
          <w:szCs w:val="28"/>
        </w:rPr>
      </w:pPr>
      <w:r>
        <w:br w:type="page"/>
      </w:r>
    </w:p>
    <w:p w14:paraId="16BFB88D" w14:textId="1DB72568" w:rsidR="002864FC" w:rsidRPr="00E61AD2" w:rsidRDefault="002864FC" w:rsidP="00DB7121">
      <w:pPr>
        <w:pStyle w:val="Nadpis3"/>
      </w:pPr>
      <w:bookmarkStart w:id="43" w:name="_Toc233973253"/>
      <w:r w:rsidRPr="00E61AD2">
        <w:lastRenderedPageBreak/>
        <w:t>Závěr a co dál</w:t>
      </w:r>
      <w:bookmarkEnd w:id="43"/>
    </w:p>
    <w:p w14:paraId="326CD48B" w14:textId="77777777" w:rsidR="00073B77" w:rsidRDefault="00214ADC" w:rsidP="00B77DF8">
      <w:r>
        <w:t>Tento manuál</w:t>
      </w:r>
      <w:r w:rsidR="00B77DF8" w:rsidRPr="00B77DF8">
        <w:t xml:space="preserve"> a přiložená </w:t>
      </w:r>
      <w:r>
        <w:t>K</w:t>
      </w:r>
      <w:r w:rsidR="00B77DF8" w:rsidRPr="00B77DF8">
        <w:t xml:space="preserve">alkulačka poskytují jednotný, srozumitelný a genderově neutrální způsob, jak popsat a ohodnotit hodnotu práce </w:t>
      </w:r>
      <w:r w:rsidR="00B77DF8">
        <w:t>na konkrétní</w:t>
      </w:r>
      <w:r>
        <w:t>m pracovišti.</w:t>
      </w:r>
      <w:r w:rsidR="006276F0">
        <w:t xml:space="preserve"> </w:t>
      </w:r>
      <w:r w:rsidR="00B77DF8" w:rsidRPr="00B77DF8">
        <w:t>Opír</w:t>
      </w:r>
      <w:r w:rsidR="009B0E43">
        <w:t>ají</w:t>
      </w:r>
      <w:r w:rsidR="00B77DF8" w:rsidRPr="00B77DF8">
        <w:t xml:space="preserve"> se o běžnou českou praxi (NSP, BOZP/kategorizace prací) i o mezinárodní přístupy a j</w:t>
      </w:r>
      <w:r w:rsidR="009B0E43">
        <w:t>sou</w:t>
      </w:r>
      <w:r w:rsidR="00B77DF8" w:rsidRPr="00B77DF8">
        <w:t xml:space="preserve"> v souladu se Zákoníkem práce.</w:t>
      </w:r>
    </w:p>
    <w:p w14:paraId="63C4D6CA" w14:textId="4E136B8A" w:rsidR="00B77DF8" w:rsidRDefault="00B77DF8" w:rsidP="00B77DF8">
      <w:r w:rsidRPr="00B77DF8">
        <w:t>Smyslem není „hledat vítěze“, ale vytvořit stabilní a obhajitelný rámec, ve kterém mají srovnatelné práce srovnateln</w:t>
      </w:r>
      <w:r w:rsidR="00085847">
        <w:t>ou</w:t>
      </w:r>
      <w:r w:rsidRPr="00B77DF8">
        <w:t xml:space="preserve"> </w:t>
      </w:r>
      <w:r w:rsidR="006276F0">
        <w:t>odměnu.</w:t>
      </w:r>
      <w:r w:rsidR="00073B77">
        <w:t xml:space="preserve"> </w:t>
      </w:r>
      <w:r w:rsidR="00073B77" w:rsidRPr="00073B77">
        <w:t>Výsledné bodové hodnocení samo o sobě neurčuje mzdu ani plat. Slouží především jako podklad pro přehlednější a obhajitelnější posouzení toho, zda jsou pozice v organizaci hodnoceny a odměňovány přiměřeně své hodnotě. Umožňuje porovnávat i pracovní pozice, které se na první pohled liší náplní práce, ale mohou být srovnatelné z hlediska požadovaných znalostí, dovedností, úsilí, odpovědnosti a pracovních podmínek.</w:t>
      </w:r>
    </w:p>
    <w:p w14:paraId="3B402CB9" w14:textId="59407C00" w:rsidR="007741E0" w:rsidRPr="00B77DF8" w:rsidRDefault="00980BE5" w:rsidP="00B77DF8">
      <w:r w:rsidRPr="00980BE5">
        <w:t>Pro vyplnění Kalkulačky hodnoty práce MPSV doporučujeme vyčlenit dostatek času a pracovat s konkrétními podklady: popisy pracovních pozic, požadavky na vzdělání a praxi, interními předpisy, pracovními náplněmi, mzdovými daty a případně také výstupy z personálních a mzdových systémů. Nejde o mechanické vyplnění tabulky, ale o proces, který pomáhá zpřesnit porozumění tomu, jaké nároky jednotlivé pozice v organizaci skutečně nesou.</w:t>
      </w:r>
    </w:p>
    <w:p w14:paraId="23F8FC47" w14:textId="77777777" w:rsidR="00AE4F2D" w:rsidRDefault="00B77DF8" w:rsidP="00B77DF8">
      <w:r w:rsidRPr="00B77DF8">
        <w:t xml:space="preserve">Po vyplnění </w:t>
      </w:r>
      <w:r w:rsidR="003E6E70">
        <w:t>hodnocení</w:t>
      </w:r>
      <w:r w:rsidRPr="00B77DF8">
        <w:t xml:space="preserve"> doporučujeme výsledky krátce validovat: zkontrolujte konzistenci mezi podobnými pozicemi, projděte odchylky a u nestandardních voleb ponechte stručné zdůvodnění. Teprve poté pracujte s bodovým skóre – </w:t>
      </w:r>
      <w:r w:rsidR="00AE4F2D" w:rsidRPr="00AE4F2D">
        <w:t>buď jako s podkladem pro revizi vnitřní mzdové struktury, nebo jako nástrojem pro interní posouzení rovnosti odměňování.</w:t>
      </w:r>
    </w:p>
    <w:p w14:paraId="34B2450C" w14:textId="27F959DB" w:rsidR="00B77DF8" w:rsidRPr="00B77DF8" w:rsidRDefault="00B77DF8" w:rsidP="00B77DF8">
      <w:r w:rsidRPr="00B77DF8">
        <w:t xml:space="preserve">Aby si metodika udržela kvalitu v čase, je dobré mít jasné „vlastnictví“ (typicky HR), verzi nastavení vah a jednoduchý záznam změn. </w:t>
      </w:r>
      <w:r w:rsidRPr="00B77DF8">
        <w:rPr>
          <w:b/>
          <w:bCs/>
        </w:rPr>
        <w:t>Hodnocení není potřeba přepisovat průběžně; stačí jej revidovat jednou ročně nebo při významné změně</w:t>
      </w:r>
      <w:r w:rsidRPr="00B77DF8">
        <w:t xml:space="preserve"> (nové technologie, reorganizace, změna legislativy, vznik nové </w:t>
      </w:r>
      <w:r w:rsidR="00894BC4">
        <w:t xml:space="preserve">pracovní </w:t>
      </w:r>
      <w:r w:rsidRPr="00B77DF8">
        <w:t>pozice).</w:t>
      </w:r>
    </w:p>
    <w:p w14:paraId="360FBC4B" w14:textId="49842550" w:rsidR="00B77DF8" w:rsidRPr="00B77DF8" w:rsidRDefault="00B77DF8" w:rsidP="00B77DF8">
      <w:r w:rsidRPr="00B77DF8">
        <w:t>V komunikaci dovnitř organizace</w:t>
      </w:r>
      <w:r w:rsidR="00D5437E">
        <w:t>/firmy</w:t>
      </w:r>
      <w:r w:rsidRPr="00B77DF8">
        <w:t xml:space="preserve"> zdůrazňujte, že hodnotíme </w:t>
      </w:r>
      <w:r w:rsidRPr="00B77DF8">
        <w:rPr>
          <w:b/>
          <w:bCs/>
        </w:rPr>
        <w:t>pozici, nikoli výkon jednotlivce</w:t>
      </w:r>
      <w:r w:rsidRPr="00B77DF8">
        <w:t xml:space="preserve">. Výstupy proto nezastupují osobní hodnocení zaměstnanců; slouží k nastavení spravedlivých pravidel. </w:t>
      </w:r>
      <w:r w:rsidR="00F0533F" w:rsidRPr="00F0533F">
        <w:t xml:space="preserve">Výsledky Kalkulačky je vhodné chápat jako výchozí bod pro další práci. Pokud se v některých skupinách práce stejné hodnoty objeví rozdíly v odměňování žen a mužů, je na místě podívat se podrobněji na jejich příčiny: zda souvisejí se základní mzdou nebo platem, osobním ohodnocením, příplatky, odměnami, délkou pracovního vztahu, úvazky, zařazením do pozic nebo jinými objektivně doložitelnými faktory. </w:t>
      </w:r>
      <w:r w:rsidR="00F0533F" w:rsidRPr="00E35FDE">
        <w:rPr>
          <w:b/>
          <w:bCs/>
        </w:rPr>
        <w:t>Cílem není pouze rozdíl vypočítat, ale porozumět tomu, zda je vysvětlitelný a spravedlivě obhajitelný.</w:t>
      </w:r>
      <w:r w:rsidR="00C15ED7">
        <w:t xml:space="preserve"> </w:t>
      </w:r>
      <w:r w:rsidR="00C15ED7" w:rsidRPr="00B77DF8">
        <w:t>Tam, kde analýza odhalí disproporce, naplánujte nápravné kroky – postupně, transparentně a s ohledem na rozpočtové možnosti.</w:t>
      </w:r>
    </w:p>
    <w:p w14:paraId="14B76868" w14:textId="61DACED0" w:rsidR="00B77DF8" w:rsidRPr="00B77DF8" w:rsidRDefault="00B77DF8" w:rsidP="00B77DF8">
      <w:r w:rsidRPr="00B77DF8">
        <w:t>Na</w:t>
      </w:r>
      <w:r w:rsidR="00EB471F">
        <w:t xml:space="preserve"> závěr je důležité připomenout, že </w:t>
      </w:r>
      <w:r w:rsidR="00DB5A8C">
        <w:t>manuál i Kalkulačka</w:t>
      </w:r>
      <w:r w:rsidRPr="00B77DF8">
        <w:t xml:space="preserve"> j</w:t>
      </w:r>
      <w:r w:rsidR="00DB5A8C">
        <w:t>sou</w:t>
      </w:r>
      <w:r w:rsidRPr="00B77DF8">
        <w:t xml:space="preserve"> nástroj</w:t>
      </w:r>
      <w:r w:rsidR="00DB5A8C">
        <w:t>i</w:t>
      </w:r>
      <w:r w:rsidRPr="00B77DF8">
        <w:t>. Je</w:t>
      </w:r>
      <w:r w:rsidR="00DB5A8C">
        <w:t>jich</w:t>
      </w:r>
      <w:r w:rsidRPr="00B77DF8">
        <w:t xml:space="preserve"> síla leží v konzistentním používání, otevřeném vysvětlování a pravidelné údržbě. Budete-li j</w:t>
      </w:r>
      <w:r w:rsidR="00DB5A8C">
        <w:t>e</w:t>
      </w:r>
      <w:r w:rsidRPr="00B77DF8">
        <w:t xml:space="preserve"> takto držet, získáte pevný základ pro férové a udržitelné odměňování – bez zbytečných emocí a s oporou v datech.</w:t>
      </w:r>
    </w:p>
    <w:p w14:paraId="5B2D2B7B" w14:textId="77BE865E" w:rsidR="00B77DF8" w:rsidRPr="00B77DF8" w:rsidRDefault="00B77DF8" w:rsidP="00B77DF8">
      <w:r w:rsidRPr="00B77DF8">
        <w:rPr>
          <w:i/>
          <w:iCs/>
        </w:rPr>
        <w:t>Děkujeme, že j</w:t>
      </w:r>
      <w:r w:rsidR="00365776">
        <w:rPr>
          <w:i/>
          <w:iCs/>
        </w:rPr>
        <w:t>e</w:t>
      </w:r>
      <w:r w:rsidRPr="00B77DF8">
        <w:rPr>
          <w:i/>
          <w:iCs/>
        </w:rPr>
        <w:t xml:space="preserve"> používáte s péčí a rozumem.</w:t>
      </w:r>
    </w:p>
    <w:p w14:paraId="7D4EA2A9" w14:textId="77777777" w:rsidR="002864FC" w:rsidRDefault="002864FC" w:rsidP="002864FC"/>
    <w:p w14:paraId="03B89D9D" w14:textId="77777777" w:rsidR="00BB63ED" w:rsidRDefault="00BB63ED" w:rsidP="002864FC"/>
    <w:p w14:paraId="3223B160" w14:textId="77777777" w:rsidR="00BB63ED" w:rsidRDefault="00BB63ED" w:rsidP="002864FC"/>
    <w:p w14:paraId="450FAA02" w14:textId="77777777" w:rsidR="00BB63ED" w:rsidRDefault="00BB63ED" w:rsidP="002864FC"/>
    <w:p w14:paraId="0087496F" w14:textId="77777777" w:rsidR="00BB63ED" w:rsidRDefault="00BB63ED" w:rsidP="002864FC"/>
    <w:p w14:paraId="0EABFD63" w14:textId="77777777" w:rsidR="00BB63ED" w:rsidRDefault="00BB63ED" w:rsidP="002864FC"/>
    <w:p w14:paraId="4BABF1B5" w14:textId="77777777" w:rsidR="00BB63ED" w:rsidRDefault="00BB63ED" w:rsidP="002864FC"/>
    <w:p w14:paraId="4070522F" w14:textId="77777777" w:rsidR="005048D7" w:rsidRPr="00DB7121" w:rsidRDefault="005048D7" w:rsidP="005048D7">
      <w:pPr>
        <w:pStyle w:val="Nadpis3"/>
      </w:pPr>
      <w:bookmarkStart w:id="44" w:name="_Toc233973254"/>
      <w:r w:rsidRPr="00DB7121">
        <w:lastRenderedPageBreak/>
        <w:t>„Tahák“ pro hodnotitele</w:t>
      </w:r>
      <w:bookmarkEnd w:id="44"/>
      <w:r w:rsidRPr="00DB7121">
        <w:tab/>
      </w:r>
    </w:p>
    <w:p w14:paraId="300D98F6" w14:textId="77777777" w:rsidR="005048D7" w:rsidRPr="00D52FD9" w:rsidRDefault="005048D7" w:rsidP="005048D7">
      <w:pPr>
        <w:spacing w:after="0"/>
      </w:pPr>
      <w:r w:rsidRPr="00D52FD9">
        <w:rPr>
          <w:b/>
          <w:bCs/>
        </w:rPr>
        <w:t>Než začnete</w:t>
      </w:r>
    </w:p>
    <w:p w14:paraId="14B1DE93" w14:textId="77777777" w:rsidR="005048D7" w:rsidRPr="00D52FD9" w:rsidRDefault="005048D7" w:rsidP="005048D7">
      <w:pPr>
        <w:numPr>
          <w:ilvl w:val="0"/>
          <w:numId w:val="18"/>
        </w:numPr>
        <w:spacing w:after="0"/>
      </w:pPr>
      <w:r w:rsidRPr="00D52FD9">
        <w:t xml:space="preserve">Hodnotíte </w:t>
      </w:r>
      <w:r w:rsidRPr="00D52FD9">
        <w:rPr>
          <w:b/>
          <w:bCs/>
        </w:rPr>
        <w:t>pozici, ne konkrétního člověka ani jeho výkon</w:t>
      </w:r>
      <w:r w:rsidRPr="00D52FD9">
        <w:t>.</w:t>
      </w:r>
    </w:p>
    <w:p w14:paraId="06B472A4" w14:textId="77777777" w:rsidR="005048D7" w:rsidRPr="00D52FD9" w:rsidRDefault="005048D7" w:rsidP="005048D7">
      <w:pPr>
        <w:numPr>
          <w:ilvl w:val="0"/>
          <w:numId w:val="18"/>
        </w:numPr>
        <w:spacing w:after="0"/>
      </w:pPr>
      <w:r w:rsidRPr="00D52FD9">
        <w:t xml:space="preserve">Vycházejte z </w:t>
      </w:r>
      <w:r w:rsidRPr="00D52FD9">
        <w:rPr>
          <w:b/>
          <w:bCs/>
        </w:rPr>
        <w:t>popisu práce</w:t>
      </w:r>
      <w:r w:rsidRPr="00D52FD9">
        <w:t xml:space="preserve">, </w:t>
      </w:r>
      <w:r w:rsidRPr="00D52FD9">
        <w:rPr>
          <w:b/>
          <w:bCs/>
        </w:rPr>
        <w:t>NSP</w:t>
      </w:r>
      <w:r w:rsidRPr="00D52FD9">
        <w:t xml:space="preserve">, interních </w:t>
      </w:r>
      <w:r w:rsidRPr="00D52FD9">
        <w:rPr>
          <w:b/>
          <w:bCs/>
        </w:rPr>
        <w:t>směrnic/postupů</w:t>
      </w:r>
      <w:r w:rsidRPr="00D52FD9">
        <w:t xml:space="preserve">, </w:t>
      </w:r>
      <w:r w:rsidRPr="00D52FD9">
        <w:rPr>
          <w:b/>
          <w:bCs/>
        </w:rPr>
        <w:t>organizační struktury</w:t>
      </w:r>
      <w:r w:rsidRPr="00D52FD9">
        <w:t xml:space="preserve">, </w:t>
      </w:r>
      <w:r w:rsidRPr="00D52FD9">
        <w:rPr>
          <w:b/>
          <w:bCs/>
        </w:rPr>
        <w:t>kategorizace prací/BOZP</w:t>
      </w:r>
      <w:r w:rsidRPr="00D52FD9">
        <w:t xml:space="preserve"> a běžných </w:t>
      </w:r>
      <w:r w:rsidRPr="00D52FD9">
        <w:rPr>
          <w:b/>
          <w:bCs/>
        </w:rPr>
        <w:t>dat (směny, odpovědnosti, systémy)</w:t>
      </w:r>
      <w:r w:rsidRPr="00D52FD9">
        <w:t>.</w:t>
      </w:r>
    </w:p>
    <w:p w14:paraId="539EAAC2" w14:textId="77777777" w:rsidR="005048D7" w:rsidRDefault="005048D7" w:rsidP="005048D7">
      <w:pPr>
        <w:numPr>
          <w:ilvl w:val="0"/>
          <w:numId w:val="18"/>
        </w:numPr>
        <w:spacing w:after="0"/>
      </w:pPr>
      <w:r w:rsidRPr="00D52FD9">
        <w:t xml:space="preserve">Všude uvažujte </w:t>
      </w:r>
      <w:r w:rsidRPr="00D52FD9">
        <w:rPr>
          <w:b/>
          <w:bCs/>
        </w:rPr>
        <w:t>typický týden</w:t>
      </w:r>
      <w:r w:rsidRPr="00D52FD9">
        <w:t xml:space="preserve"> a </w:t>
      </w:r>
      <w:r w:rsidRPr="00D52FD9">
        <w:rPr>
          <w:b/>
          <w:bCs/>
        </w:rPr>
        <w:t>relativně k ostatním pozicím</w:t>
      </w:r>
      <w:r w:rsidRPr="00D52FD9">
        <w:t xml:space="preserve"> ve vaší organizaci</w:t>
      </w:r>
      <w:r>
        <w:t>/firmě</w:t>
      </w:r>
      <w:r w:rsidRPr="00D52FD9">
        <w:t>.</w:t>
      </w:r>
    </w:p>
    <w:p w14:paraId="0909C2A0" w14:textId="77777777" w:rsidR="005048D7" w:rsidRDefault="005048D7" w:rsidP="005048D7">
      <w:pPr>
        <w:spacing w:before="240" w:after="0"/>
        <w:rPr>
          <w:i/>
          <w:iCs/>
        </w:rPr>
      </w:pPr>
      <w:r>
        <w:t xml:space="preserve">Položte si základní otázku: </w:t>
      </w:r>
      <w:r>
        <w:rPr>
          <w:i/>
          <w:iCs/>
        </w:rPr>
        <w:t>Hodnotím znalost, dovednost, úsilí, odpovědnost nebo podmínky práce?</w:t>
      </w:r>
    </w:p>
    <w:p w14:paraId="567C280D" w14:textId="77777777" w:rsidR="005048D7" w:rsidRPr="00BB78B0" w:rsidRDefault="005048D7" w:rsidP="005048D7">
      <w:pPr>
        <w:spacing w:after="0"/>
      </w:pPr>
      <w:r>
        <w:t>Jedna pracovní činnost se může promítnout do více kritérií. To není chyba, pokud v každém kritériu hodnotíte jiný aspekt práce.</w:t>
      </w:r>
    </w:p>
    <w:p w14:paraId="74194FD7" w14:textId="77777777" w:rsidR="005048D7" w:rsidRPr="00D52FD9" w:rsidRDefault="00793CAF" w:rsidP="005048D7">
      <w:pPr>
        <w:spacing w:after="0"/>
      </w:pPr>
      <w:r>
        <w:pict w14:anchorId="3663F7E9">
          <v:rect id="Horizontal Line 4" o:spid="_x0000_s2054" alt="" style="width:453.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A18D223" w14:textId="77777777" w:rsidR="005048D7" w:rsidRPr="00D52FD9" w:rsidRDefault="005048D7" w:rsidP="005048D7">
      <w:pPr>
        <w:spacing w:after="0"/>
        <w:rPr>
          <w:b/>
          <w:bCs/>
        </w:rPr>
      </w:pPr>
      <w:r w:rsidRPr="00D52FD9">
        <w:rPr>
          <w:b/>
          <w:bCs/>
        </w:rPr>
        <w:t>1) Znalosti a dovednosti (1.1–1.</w:t>
      </w:r>
      <w:r>
        <w:rPr>
          <w:b/>
          <w:bCs/>
        </w:rPr>
        <w:t>4</w:t>
      </w:r>
      <w:r w:rsidRPr="00D52FD9">
        <w:rPr>
          <w:b/>
          <w:bCs/>
        </w:rPr>
        <w:t xml:space="preserve">) </w:t>
      </w:r>
    </w:p>
    <w:p w14:paraId="754232E6" w14:textId="77777777" w:rsidR="005048D7" w:rsidRDefault="005048D7" w:rsidP="005048D7">
      <w:pPr>
        <w:spacing w:after="0"/>
        <w:rPr>
          <w:b/>
          <w:bCs/>
        </w:rPr>
      </w:pPr>
      <w:r w:rsidRPr="00D52FD9">
        <w:rPr>
          <w:b/>
          <w:bCs/>
        </w:rPr>
        <w:t>1.1 Formální vzdělání 0–8</w:t>
      </w:r>
    </w:p>
    <w:p w14:paraId="07A78583" w14:textId="77777777" w:rsidR="005048D7" w:rsidRPr="0066170A" w:rsidRDefault="005048D7" w:rsidP="005048D7">
      <w:pPr>
        <w:spacing w:after="0"/>
        <w:rPr>
          <w:i/>
          <w:iCs/>
        </w:rPr>
      </w:pPr>
      <w:r>
        <w:rPr>
          <w:i/>
          <w:iCs/>
        </w:rPr>
        <w:t>Jaké nejnižší vzdělání je pro výkon dané pozice nutné?</w:t>
      </w:r>
    </w:p>
    <w:p w14:paraId="40B9B20E" w14:textId="77777777" w:rsidR="005048D7" w:rsidRPr="00D52FD9" w:rsidRDefault="005048D7" w:rsidP="005048D7">
      <w:pPr>
        <w:spacing w:after="0"/>
      </w:pPr>
      <w:r w:rsidRPr="00D52FD9">
        <w:t xml:space="preserve">0 = nevyžadováno … 8 = VŠ doktorská a vyšší. Vyberte </w:t>
      </w:r>
      <w:r w:rsidRPr="00D52FD9">
        <w:rPr>
          <w:b/>
          <w:bCs/>
        </w:rPr>
        <w:t>nejnižší nutnou úroveň</w:t>
      </w:r>
      <w:r w:rsidRPr="00D52FD9">
        <w:t xml:space="preserve"> pro výkon pozice (zákon/zaměstnavatel).</w:t>
      </w:r>
    </w:p>
    <w:p w14:paraId="2EF09728" w14:textId="77777777" w:rsidR="005048D7" w:rsidRDefault="005048D7" w:rsidP="005048D7">
      <w:pPr>
        <w:spacing w:after="0"/>
        <w:rPr>
          <w:b/>
          <w:bCs/>
        </w:rPr>
      </w:pPr>
      <w:r w:rsidRPr="00D52FD9">
        <w:rPr>
          <w:b/>
          <w:bCs/>
        </w:rPr>
        <w:t>1.2 Praxe (dvě položky, každá 0–5)</w:t>
      </w:r>
    </w:p>
    <w:p w14:paraId="5EE3ABBA" w14:textId="77777777" w:rsidR="005048D7" w:rsidRPr="00890620" w:rsidRDefault="005048D7" w:rsidP="005048D7">
      <w:pPr>
        <w:spacing w:after="0"/>
        <w:rPr>
          <w:i/>
          <w:iCs/>
        </w:rPr>
      </w:pPr>
      <w:r>
        <w:rPr>
          <w:i/>
          <w:iCs/>
        </w:rPr>
        <w:t>Jaká praxe je pro výkon dané pozice nezbytná ze zákona nebo dle požadavku zaměstnavatele?</w:t>
      </w:r>
    </w:p>
    <w:p w14:paraId="5F3FE260" w14:textId="77777777" w:rsidR="005048D7" w:rsidRPr="00D52FD9" w:rsidRDefault="005048D7" w:rsidP="005048D7">
      <w:pPr>
        <w:numPr>
          <w:ilvl w:val="0"/>
          <w:numId w:val="19"/>
        </w:numPr>
        <w:spacing w:after="0"/>
      </w:pPr>
      <w:r w:rsidRPr="00D52FD9">
        <w:rPr>
          <w:b/>
          <w:bCs/>
        </w:rPr>
        <w:t>Zákonná praxe:</w:t>
      </w:r>
      <w:r w:rsidRPr="00D52FD9">
        <w:t xml:space="preserve"> 0 = není, 1 = do 1 roku, … 5 = &gt;6 let (povolání s povinnou praxí).</w:t>
      </w:r>
    </w:p>
    <w:p w14:paraId="30DC549E" w14:textId="77777777" w:rsidR="005048D7" w:rsidRPr="00D52FD9" w:rsidRDefault="005048D7" w:rsidP="005048D7">
      <w:pPr>
        <w:numPr>
          <w:ilvl w:val="0"/>
          <w:numId w:val="19"/>
        </w:numPr>
        <w:spacing w:after="0"/>
      </w:pPr>
      <w:r w:rsidRPr="00D52FD9">
        <w:rPr>
          <w:b/>
          <w:bCs/>
        </w:rPr>
        <w:t>Praxe požadovaná zaměstnavatelem</w:t>
      </w:r>
      <w:r>
        <w:rPr>
          <w:b/>
          <w:bCs/>
        </w:rPr>
        <w:t xml:space="preserve"> </w:t>
      </w:r>
      <w:r>
        <w:t>(nad rámec zákonné praxe)</w:t>
      </w:r>
      <w:r w:rsidRPr="00D52FD9">
        <w:rPr>
          <w:b/>
          <w:bCs/>
        </w:rPr>
        <w:t>:</w:t>
      </w:r>
      <w:r w:rsidRPr="00D52FD9">
        <w:t xml:space="preserve"> 0 = zaučení stačí, 1 = velmi krátká, … 5 = &gt;5 let (expertní/vedoucí role).</w:t>
      </w:r>
    </w:p>
    <w:p w14:paraId="0FA6FFC7" w14:textId="77777777" w:rsidR="005048D7" w:rsidRDefault="005048D7" w:rsidP="005048D7">
      <w:pPr>
        <w:spacing w:after="0"/>
        <w:rPr>
          <w:b/>
          <w:bCs/>
        </w:rPr>
      </w:pPr>
      <w:r w:rsidRPr="00D52FD9">
        <w:rPr>
          <w:b/>
          <w:bCs/>
        </w:rPr>
        <w:t xml:space="preserve">1.3 </w:t>
      </w:r>
      <w:r>
        <w:rPr>
          <w:b/>
          <w:bCs/>
        </w:rPr>
        <w:t>Obecné znalosti a dovednosti</w:t>
      </w:r>
      <w:r w:rsidRPr="00D52FD9">
        <w:rPr>
          <w:b/>
          <w:bCs/>
        </w:rPr>
        <w:t xml:space="preserve"> (každá 0–5)</w:t>
      </w:r>
    </w:p>
    <w:p w14:paraId="14AF289F" w14:textId="77777777" w:rsidR="005048D7" w:rsidRPr="008C010F" w:rsidRDefault="005048D7" w:rsidP="005048D7">
      <w:pPr>
        <w:spacing w:after="0"/>
        <w:rPr>
          <w:i/>
          <w:iCs/>
        </w:rPr>
      </w:pPr>
      <w:r>
        <w:rPr>
          <w:i/>
          <w:iCs/>
        </w:rPr>
        <w:t>Jakou přesnost, koordinaci, zručnost, fyzickou sílu nebo smyslové vnímání pozice vyžaduje?</w:t>
      </w:r>
    </w:p>
    <w:p w14:paraId="1EB61F80" w14:textId="77777777" w:rsidR="005048D7" w:rsidRDefault="005048D7" w:rsidP="005048D7">
      <w:pPr>
        <w:numPr>
          <w:ilvl w:val="0"/>
          <w:numId w:val="20"/>
        </w:numPr>
        <w:spacing w:after="0"/>
      </w:pPr>
      <w:r w:rsidRPr="00D52FD9">
        <w:rPr>
          <w:b/>
          <w:bCs/>
        </w:rPr>
        <w:t>Fyzické (manuální</w:t>
      </w:r>
      <w:r>
        <w:rPr>
          <w:b/>
          <w:bCs/>
        </w:rPr>
        <w:t>/smyslové</w:t>
      </w:r>
      <w:r w:rsidRPr="00D52FD9">
        <w:rPr>
          <w:b/>
          <w:bCs/>
        </w:rPr>
        <w:t>):</w:t>
      </w:r>
      <w:r w:rsidRPr="00D52FD9">
        <w:t xml:space="preserve"> 0 žádné nároky </w:t>
      </w:r>
      <w:r w:rsidRPr="00D52FD9">
        <w:rPr>
          <w:rFonts w:ascii="Times New Roman" w:hAnsi="Times New Roman" w:cs="Times New Roman"/>
        </w:rPr>
        <w:t>→</w:t>
      </w:r>
      <w:r w:rsidRPr="00D52FD9">
        <w:t xml:space="preserve"> 5 preciznost s minim</w:t>
      </w:r>
      <w:r w:rsidRPr="00D52FD9">
        <w:rPr>
          <w:rFonts w:cs="Georgia"/>
        </w:rPr>
        <w:t>á</w:t>
      </w:r>
      <w:r w:rsidRPr="00D52FD9">
        <w:t>ln</w:t>
      </w:r>
      <w:r w:rsidRPr="00D52FD9">
        <w:rPr>
          <w:rFonts w:cs="Georgia"/>
        </w:rPr>
        <w:t>í</w:t>
      </w:r>
      <w:r w:rsidRPr="00D52FD9">
        <w:t xml:space="preserve"> toleranc</w:t>
      </w:r>
      <w:r w:rsidRPr="00D52FD9">
        <w:rPr>
          <w:rFonts w:cs="Georgia"/>
        </w:rPr>
        <w:t>í</w:t>
      </w:r>
      <w:r w:rsidRPr="00D52FD9">
        <w:t xml:space="preserve"> chyby / velmi vysok</w:t>
      </w:r>
      <w:r w:rsidRPr="00D52FD9">
        <w:rPr>
          <w:rFonts w:cs="Georgia"/>
        </w:rPr>
        <w:t>á</w:t>
      </w:r>
      <w:r w:rsidRPr="00D52FD9">
        <w:t xml:space="preserve"> s</w:t>
      </w:r>
      <w:r w:rsidRPr="00D52FD9">
        <w:rPr>
          <w:rFonts w:cs="Georgia"/>
        </w:rPr>
        <w:t>í</w:t>
      </w:r>
      <w:r w:rsidRPr="00D52FD9">
        <w:t>la + koordinace.</w:t>
      </w:r>
    </w:p>
    <w:p w14:paraId="4BE32CC5" w14:textId="77777777" w:rsidR="005048D7" w:rsidRPr="008C010F" w:rsidRDefault="005048D7" w:rsidP="005048D7">
      <w:pPr>
        <w:spacing w:after="0"/>
        <w:rPr>
          <w:i/>
          <w:iCs/>
        </w:rPr>
      </w:pPr>
      <w:r w:rsidRPr="008C010F">
        <w:rPr>
          <w:i/>
          <w:iCs/>
        </w:rPr>
        <w:t>Jak pozice obecně pracuje s informacemi, znalostmi, problémy, plánováním či organizací práce?</w:t>
      </w:r>
    </w:p>
    <w:p w14:paraId="65394F0A" w14:textId="77777777" w:rsidR="005048D7" w:rsidRDefault="005048D7" w:rsidP="005048D7">
      <w:pPr>
        <w:numPr>
          <w:ilvl w:val="0"/>
          <w:numId w:val="20"/>
        </w:numPr>
        <w:spacing w:after="0"/>
      </w:pPr>
      <w:r w:rsidRPr="00D52FD9">
        <w:rPr>
          <w:b/>
          <w:bCs/>
        </w:rPr>
        <w:t>Intelektuální</w:t>
      </w:r>
      <w:r>
        <w:rPr>
          <w:b/>
          <w:bCs/>
        </w:rPr>
        <w:t xml:space="preserve"> a kognitivní kompetence</w:t>
      </w:r>
      <w:r w:rsidRPr="00D52FD9">
        <w:rPr>
          <w:b/>
          <w:bCs/>
        </w:rPr>
        <w:t>:</w:t>
      </w:r>
      <w:r w:rsidRPr="00D52FD9">
        <w:t xml:space="preserve"> 0 rutina podle návodu </w:t>
      </w:r>
      <w:r w:rsidRPr="00D52FD9">
        <w:rPr>
          <w:rFonts w:ascii="Times New Roman" w:hAnsi="Times New Roman" w:cs="Times New Roman"/>
        </w:rPr>
        <w:t>→</w:t>
      </w:r>
      <w:r w:rsidRPr="00D52FD9">
        <w:t xml:space="preserve"> 5 koncep</w:t>
      </w:r>
      <w:r w:rsidRPr="00D52FD9">
        <w:rPr>
          <w:rFonts w:cs="Georgia"/>
        </w:rPr>
        <w:t>č</w:t>
      </w:r>
      <w:r w:rsidRPr="00D52FD9">
        <w:t>n</w:t>
      </w:r>
      <w:r w:rsidRPr="00D52FD9">
        <w:rPr>
          <w:rFonts w:cs="Georgia"/>
        </w:rPr>
        <w:t>í</w:t>
      </w:r>
      <w:r w:rsidRPr="00D52FD9">
        <w:t xml:space="preserve"> </w:t>
      </w:r>
      <w:r w:rsidRPr="00D52FD9">
        <w:rPr>
          <w:rFonts w:cs="Georgia"/>
        </w:rPr>
        <w:t>ř</w:t>
      </w:r>
      <w:r w:rsidRPr="00D52FD9">
        <w:t>e</w:t>
      </w:r>
      <w:r w:rsidRPr="00D52FD9">
        <w:rPr>
          <w:rFonts w:cs="Georgia"/>
        </w:rPr>
        <w:t>š</w:t>
      </w:r>
      <w:r w:rsidRPr="00D52FD9">
        <w:t>en</w:t>
      </w:r>
      <w:r w:rsidRPr="00D52FD9">
        <w:rPr>
          <w:rFonts w:cs="Georgia"/>
        </w:rPr>
        <w:t>í</w:t>
      </w:r>
      <w:r w:rsidRPr="00D52FD9">
        <w:t>, metodiky, systematick</w:t>
      </w:r>
      <w:r w:rsidRPr="00D52FD9">
        <w:rPr>
          <w:rFonts w:cs="Georgia"/>
        </w:rPr>
        <w:t>é</w:t>
      </w:r>
      <w:r w:rsidRPr="00D52FD9">
        <w:t xml:space="preserve"> p</w:t>
      </w:r>
      <w:r w:rsidRPr="00D52FD9">
        <w:rPr>
          <w:rFonts w:cs="Georgia"/>
        </w:rPr>
        <w:t>ř</w:t>
      </w:r>
      <w:r w:rsidRPr="00D52FD9">
        <w:t>ed</w:t>
      </w:r>
      <w:r w:rsidRPr="00D52FD9">
        <w:rPr>
          <w:rFonts w:cs="Georgia"/>
        </w:rPr>
        <w:t>á</w:t>
      </w:r>
      <w:r w:rsidRPr="00D52FD9">
        <w:t>v</w:t>
      </w:r>
      <w:r w:rsidRPr="00D52FD9">
        <w:rPr>
          <w:rFonts w:cs="Georgia"/>
        </w:rPr>
        <w:t>á</w:t>
      </w:r>
      <w:r w:rsidRPr="00D52FD9">
        <w:t>n</w:t>
      </w:r>
      <w:r w:rsidRPr="00D52FD9">
        <w:rPr>
          <w:rFonts w:cs="Georgia"/>
        </w:rPr>
        <w:t>í</w:t>
      </w:r>
      <w:r w:rsidRPr="00D52FD9">
        <w:t xml:space="preserve"> znalost</w:t>
      </w:r>
      <w:r w:rsidRPr="00D52FD9">
        <w:rPr>
          <w:rFonts w:cs="Georgia"/>
        </w:rPr>
        <w:t>í</w:t>
      </w:r>
      <w:r w:rsidRPr="00D52FD9">
        <w:t>.</w:t>
      </w:r>
    </w:p>
    <w:p w14:paraId="629A2BCA" w14:textId="77777777" w:rsidR="005048D7" w:rsidRPr="00E145E7" w:rsidRDefault="005048D7" w:rsidP="005048D7">
      <w:pPr>
        <w:spacing w:after="0"/>
      </w:pPr>
      <w:r w:rsidRPr="001F0018">
        <w:rPr>
          <w:i/>
          <w:iCs/>
        </w:rPr>
        <w:t>Co musí člověk na dané pozici zvládat v kontaktu s lidmi – od běžného předávání informací přes spolupráci a vysvětlování až po vyjednávání, podporu druhých nebo vedení citlivých rozhovorů?</w:t>
      </w:r>
    </w:p>
    <w:p w14:paraId="4F8ED992" w14:textId="77777777" w:rsidR="005048D7" w:rsidRDefault="005048D7" w:rsidP="005048D7">
      <w:pPr>
        <w:numPr>
          <w:ilvl w:val="0"/>
          <w:numId w:val="20"/>
        </w:numPr>
        <w:spacing w:after="0"/>
      </w:pPr>
      <w:r w:rsidRPr="00D52FD9">
        <w:rPr>
          <w:b/>
          <w:bCs/>
        </w:rPr>
        <w:t>Sociální/emo</w:t>
      </w:r>
      <w:r>
        <w:rPr>
          <w:b/>
          <w:bCs/>
        </w:rPr>
        <w:t>ční dovednosti</w:t>
      </w:r>
      <w:r w:rsidRPr="00D52FD9">
        <w:rPr>
          <w:b/>
          <w:bCs/>
        </w:rPr>
        <w:t>:</w:t>
      </w:r>
      <w:r w:rsidRPr="00D52FD9">
        <w:t xml:space="preserve"> 0 minimální kontakt </w:t>
      </w:r>
      <w:r w:rsidRPr="00D52FD9">
        <w:rPr>
          <w:rFonts w:ascii="Times New Roman" w:hAnsi="Times New Roman" w:cs="Times New Roman"/>
        </w:rPr>
        <w:t>→</w:t>
      </w:r>
      <w:r w:rsidRPr="00D52FD9">
        <w:t xml:space="preserve"> 5 krizov</w:t>
      </w:r>
      <w:r w:rsidRPr="00D52FD9">
        <w:rPr>
          <w:rFonts w:cs="Georgia"/>
        </w:rPr>
        <w:t>á</w:t>
      </w:r>
      <w:r w:rsidRPr="00D52FD9">
        <w:t xml:space="preserve"> komunikace, vyjedn</w:t>
      </w:r>
      <w:r w:rsidRPr="00D52FD9">
        <w:rPr>
          <w:rFonts w:cs="Georgia"/>
        </w:rPr>
        <w:t>á</w:t>
      </w:r>
      <w:r w:rsidRPr="00D52FD9">
        <w:t>v</w:t>
      </w:r>
      <w:r w:rsidRPr="00D52FD9">
        <w:rPr>
          <w:rFonts w:cs="Georgia"/>
        </w:rPr>
        <w:t>á</w:t>
      </w:r>
      <w:r w:rsidRPr="00D52FD9">
        <w:t>n</w:t>
      </w:r>
      <w:r w:rsidRPr="00D52FD9">
        <w:rPr>
          <w:rFonts w:cs="Georgia"/>
        </w:rPr>
        <w:t>í</w:t>
      </w:r>
      <w:r w:rsidRPr="00D52FD9">
        <w:t xml:space="preserve"> vysok</w:t>
      </w:r>
      <w:r w:rsidRPr="00D52FD9">
        <w:rPr>
          <w:rFonts w:cs="Georgia"/>
        </w:rPr>
        <w:t>é</w:t>
      </w:r>
      <w:r w:rsidRPr="00D52FD9">
        <w:t xml:space="preserve"> komplexity.</w:t>
      </w:r>
    </w:p>
    <w:p w14:paraId="363D932D" w14:textId="77777777" w:rsidR="005048D7" w:rsidRPr="001F0018" w:rsidRDefault="005048D7" w:rsidP="005048D7">
      <w:pPr>
        <w:spacing w:after="0"/>
        <w:rPr>
          <w:i/>
          <w:iCs/>
        </w:rPr>
      </w:pPr>
      <w:r w:rsidRPr="001F0018">
        <w:rPr>
          <w:i/>
          <w:iCs/>
        </w:rPr>
        <w:t>Jakou úroveň práce s mateřským nebo cizím jazykem pozice vyžaduje?</w:t>
      </w:r>
    </w:p>
    <w:p w14:paraId="7343F6B8" w14:textId="77777777" w:rsidR="005048D7" w:rsidRDefault="005048D7" w:rsidP="005048D7">
      <w:pPr>
        <w:numPr>
          <w:ilvl w:val="0"/>
          <w:numId w:val="20"/>
        </w:numPr>
        <w:spacing w:after="0"/>
      </w:pPr>
      <w:r w:rsidRPr="00D52FD9">
        <w:rPr>
          <w:b/>
          <w:bCs/>
        </w:rPr>
        <w:t xml:space="preserve">Jazyková </w:t>
      </w:r>
      <w:r>
        <w:rPr>
          <w:b/>
          <w:bCs/>
        </w:rPr>
        <w:t>způsobilost</w:t>
      </w:r>
      <w:r w:rsidRPr="00D52FD9">
        <w:rPr>
          <w:b/>
          <w:bCs/>
        </w:rPr>
        <w:t>:</w:t>
      </w:r>
      <w:r w:rsidRPr="00D52FD9">
        <w:t xml:space="preserve"> 0 bez nároků </w:t>
      </w:r>
      <w:r w:rsidRPr="00D52FD9">
        <w:rPr>
          <w:rFonts w:ascii="Times New Roman" w:hAnsi="Times New Roman" w:cs="Times New Roman"/>
        </w:rPr>
        <w:t>→</w:t>
      </w:r>
      <w:r w:rsidRPr="00D52FD9">
        <w:t xml:space="preserve"> 5 profesion</w:t>
      </w:r>
      <w:r w:rsidRPr="00D52FD9">
        <w:rPr>
          <w:rFonts w:cs="Georgia"/>
        </w:rPr>
        <w:t>á</w:t>
      </w:r>
      <w:r w:rsidRPr="00D52FD9">
        <w:t>ln</w:t>
      </w:r>
      <w:r w:rsidRPr="00D52FD9">
        <w:rPr>
          <w:rFonts w:cs="Georgia"/>
        </w:rPr>
        <w:t>í</w:t>
      </w:r>
      <w:r w:rsidRPr="00D52FD9">
        <w:t>/ v</w:t>
      </w:r>
      <w:r w:rsidRPr="00D52FD9">
        <w:rPr>
          <w:rFonts w:cs="Georgia"/>
        </w:rPr>
        <w:t>í</w:t>
      </w:r>
      <w:r w:rsidRPr="00D52FD9">
        <w:t>cejazy</w:t>
      </w:r>
      <w:r w:rsidRPr="00D52FD9">
        <w:rPr>
          <w:rFonts w:cs="Georgia"/>
        </w:rPr>
        <w:t>č</w:t>
      </w:r>
      <w:r w:rsidRPr="00D52FD9">
        <w:t>n</w:t>
      </w:r>
      <w:r w:rsidRPr="00D52FD9">
        <w:rPr>
          <w:rFonts w:cs="Georgia"/>
        </w:rPr>
        <w:t>á</w:t>
      </w:r>
      <w:r w:rsidRPr="00D52FD9">
        <w:t xml:space="preserve"> pr</w:t>
      </w:r>
      <w:r w:rsidRPr="00D52FD9">
        <w:rPr>
          <w:rFonts w:cs="Georgia"/>
        </w:rPr>
        <w:t>á</w:t>
      </w:r>
      <w:r w:rsidRPr="00D52FD9">
        <w:t>ce (vyjedn</w:t>
      </w:r>
      <w:r w:rsidRPr="00D52FD9">
        <w:rPr>
          <w:rFonts w:cs="Georgia"/>
        </w:rPr>
        <w:t>á</w:t>
      </w:r>
      <w:r w:rsidRPr="00D52FD9">
        <w:t>v</w:t>
      </w:r>
      <w:r w:rsidRPr="00D52FD9">
        <w:rPr>
          <w:rFonts w:cs="Georgia"/>
        </w:rPr>
        <w:t>á</w:t>
      </w:r>
      <w:r w:rsidRPr="00D52FD9">
        <w:t>n</w:t>
      </w:r>
      <w:r w:rsidRPr="00D52FD9">
        <w:rPr>
          <w:rFonts w:cs="Georgia"/>
        </w:rPr>
        <w:t>í</w:t>
      </w:r>
      <w:r w:rsidRPr="00D52FD9">
        <w:t>, tlumo</w:t>
      </w:r>
      <w:r w:rsidRPr="00D52FD9">
        <w:rPr>
          <w:rFonts w:cs="Georgia"/>
        </w:rPr>
        <w:t>č</w:t>
      </w:r>
      <w:r w:rsidRPr="00D52FD9">
        <w:t>en</w:t>
      </w:r>
      <w:r w:rsidRPr="00D52FD9">
        <w:rPr>
          <w:rFonts w:cs="Georgia"/>
        </w:rPr>
        <w:t>í</w:t>
      </w:r>
      <w:r w:rsidRPr="00D52FD9">
        <w:t>).</w:t>
      </w:r>
    </w:p>
    <w:p w14:paraId="115CD4BA" w14:textId="77777777" w:rsidR="005048D7" w:rsidRPr="001F0018" w:rsidRDefault="005048D7" w:rsidP="005048D7">
      <w:pPr>
        <w:spacing w:after="0"/>
        <w:rPr>
          <w:i/>
          <w:iCs/>
        </w:rPr>
      </w:pPr>
      <w:r w:rsidRPr="001F0018">
        <w:rPr>
          <w:i/>
          <w:iCs/>
        </w:rPr>
        <w:t>Jakou roli hrají</w:t>
      </w:r>
      <w:r>
        <w:rPr>
          <w:i/>
          <w:iCs/>
        </w:rPr>
        <w:t xml:space="preserve"> při výkonu pozice</w:t>
      </w:r>
      <w:r w:rsidRPr="001F0018">
        <w:rPr>
          <w:i/>
          <w:iCs/>
        </w:rPr>
        <w:t xml:space="preserve"> digitální nástroje – jde o běžné používání, samostatnou práci v systémech, práci s daty, nebo nastavování a tvorbu digitálních řešení?</w:t>
      </w:r>
    </w:p>
    <w:p w14:paraId="31599BFE" w14:textId="77777777" w:rsidR="005048D7" w:rsidRPr="00D52FD9" w:rsidRDefault="005048D7" w:rsidP="005048D7">
      <w:pPr>
        <w:numPr>
          <w:ilvl w:val="0"/>
          <w:numId w:val="20"/>
        </w:numPr>
        <w:spacing w:after="0"/>
      </w:pPr>
      <w:r w:rsidRPr="00D52FD9">
        <w:rPr>
          <w:b/>
          <w:bCs/>
        </w:rPr>
        <w:t>Digitální:</w:t>
      </w:r>
      <w:r w:rsidRPr="00D52FD9">
        <w:t xml:space="preserve"> 0 bez IT </w:t>
      </w:r>
      <w:r w:rsidRPr="00D52FD9">
        <w:rPr>
          <w:rFonts w:ascii="Times New Roman" w:hAnsi="Times New Roman" w:cs="Times New Roman"/>
        </w:rPr>
        <w:t>→</w:t>
      </w:r>
      <w:r w:rsidRPr="00D52FD9">
        <w:t xml:space="preserve"> 5 n</w:t>
      </w:r>
      <w:r w:rsidRPr="00D52FD9">
        <w:rPr>
          <w:rFonts w:cs="Georgia"/>
        </w:rPr>
        <w:t>á</w:t>
      </w:r>
      <w:r w:rsidRPr="00D52FD9">
        <w:t>vrh/v</w:t>
      </w:r>
      <w:r w:rsidRPr="00D52FD9">
        <w:rPr>
          <w:rFonts w:cs="Georgia"/>
        </w:rPr>
        <w:t>ý</w:t>
      </w:r>
      <w:r w:rsidRPr="00D52FD9">
        <w:t>voj, skriptov</w:t>
      </w:r>
      <w:r w:rsidRPr="00D52FD9">
        <w:rPr>
          <w:rFonts w:cs="Georgia"/>
        </w:rPr>
        <w:t>á</w:t>
      </w:r>
      <w:r w:rsidRPr="00D52FD9">
        <w:t>n</w:t>
      </w:r>
      <w:r w:rsidRPr="00D52FD9">
        <w:rPr>
          <w:rFonts w:cs="Georgia"/>
        </w:rPr>
        <w:t>í</w:t>
      </w:r>
      <w:r w:rsidRPr="00D52FD9">
        <w:t>, BI/AI, kyberbezpe</w:t>
      </w:r>
      <w:r w:rsidRPr="00D52FD9">
        <w:rPr>
          <w:rFonts w:cs="Georgia"/>
        </w:rPr>
        <w:t>č</w:t>
      </w:r>
      <w:r w:rsidRPr="00D52FD9">
        <w:t>nost.</w:t>
      </w:r>
    </w:p>
    <w:p w14:paraId="55C2307F" w14:textId="77777777" w:rsidR="005048D7" w:rsidRDefault="005048D7" w:rsidP="005048D7">
      <w:pPr>
        <w:spacing w:after="0"/>
        <w:rPr>
          <w:b/>
          <w:bCs/>
        </w:rPr>
      </w:pPr>
      <w:r w:rsidRPr="00D52FD9">
        <w:rPr>
          <w:b/>
          <w:bCs/>
        </w:rPr>
        <w:t xml:space="preserve">1.4 </w:t>
      </w:r>
      <w:r>
        <w:rPr>
          <w:b/>
          <w:bCs/>
        </w:rPr>
        <w:t>Odborné znalosti a dovednosti</w:t>
      </w:r>
      <w:r w:rsidRPr="00D52FD9">
        <w:rPr>
          <w:b/>
          <w:bCs/>
        </w:rPr>
        <w:t xml:space="preserve"> (každá 0–5)</w:t>
      </w:r>
    </w:p>
    <w:p w14:paraId="15CB4E15" w14:textId="77777777" w:rsidR="005048D7" w:rsidRPr="00C1155B" w:rsidRDefault="005048D7" w:rsidP="005048D7">
      <w:pPr>
        <w:spacing w:after="0"/>
        <w:rPr>
          <w:i/>
          <w:iCs/>
        </w:rPr>
      </w:pPr>
      <w:r w:rsidRPr="00C1155B">
        <w:rPr>
          <w:i/>
          <w:iCs/>
        </w:rPr>
        <w:t>Jak rozsáhlou a hlubokou odbornost musí mít pozice v aktivní znalostní zásobě – tedy co musí při práci skutečně znát, chápat a pravidelně si vybavovat?</w:t>
      </w:r>
    </w:p>
    <w:p w14:paraId="337F3C38" w14:textId="77777777" w:rsidR="005048D7" w:rsidRPr="00942ED9" w:rsidRDefault="005048D7" w:rsidP="005048D7">
      <w:pPr>
        <w:numPr>
          <w:ilvl w:val="0"/>
          <w:numId w:val="21"/>
        </w:numPr>
        <w:spacing w:after="0"/>
        <w:rPr>
          <w:i/>
          <w:iCs/>
        </w:rPr>
      </w:pPr>
      <w:r>
        <w:rPr>
          <w:b/>
          <w:bCs/>
        </w:rPr>
        <w:t>Teoretické odborné</w:t>
      </w:r>
      <w:r w:rsidRPr="00D52FD9">
        <w:rPr>
          <w:b/>
          <w:bCs/>
        </w:rPr>
        <w:t xml:space="preserve"> znalosti</w:t>
      </w:r>
      <w:r>
        <w:rPr>
          <w:b/>
          <w:bCs/>
        </w:rPr>
        <w:t xml:space="preserve"> </w:t>
      </w:r>
      <w:r>
        <w:t>(včetně právního a ekonomického povědomí)</w:t>
      </w:r>
      <w:r w:rsidRPr="00D52FD9">
        <w:rPr>
          <w:b/>
          <w:bCs/>
        </w:rPr>
        <w:t>:</w:t>
      </w:r>
      <w:r w:rsidRPr="00D52FD9">
        <w:t xml:space="preserve"> </w:t>
      </w:r>
      <w:r>
        <w:t xml:space="preserve">0 odborné znalosti nejsou potřeba </w:t>
      </w:r>
      <w:r w:rsidRPr="00D52FD9">
        <w:rPr>
          <w:rFonts w:ascii="Times New Roman" w:hAnsi="Times New Roman" w:cs="Times New Roman"/>
        </w:rPr>
        <w:t>→</w:t>
      </w:r>
      <w:r w:rsidRPr="00D52FD9">
        <w:t xml:space="preserve"> 5 </w:t>
      </w:r>
      <w:r>
        <w:t>expertní znalosti, tvorba nebo rozvoj odborných rámců</w:t>
      </w:r>
      <w:r w:rsidRPr="00D52FD9">
        <w:t>.</w:t>
      </w:r>
    </w:p>
    <w:p w14:paraId="3335F9D9" w14:textId="77777777" w:rsidR="005048D7" w:rsidRPr="00942ED9" w:rsidRDefault="005048D7" w:rsidP="005048D7">
      <w:pPr>
        <w:spacing w:after="0"/>
        <w:rPr>
          <w:i/>
          <w:iCs/>
        </w:rPr>
      </w:pPr>
      <w:r w:rsidRPr="00942ED9">
        <w:rPr>
          <w:i/>
          <w:iCs/>
        </w:rPr>
        <w:t>Jak</w:t>
      </w:r>
      <w:r>
        <w:rPr>
          <w:i/>
          <w:iCs/>
        </w:rPr>
        <w:t>é</w:t>
      </w:r>
      <w:r w:rsidRPr="00942ED9">
        <w:rPr>
          <w:i/>
          <w:iCs/>
        </w:rPr>
        <w:t xml:space="preserve"> odborné postupy, metodiky, </w:t>
      </w:r>
      <w:r>
        <w:rPr>
          <w:i/>
          <w:iCs/>
        </w:rPr>
        <w:t xml:space="preserve">návody, </w:t>
      </w:r>
      <w:r w:rsidRPr="00942ED9">
        <w:rPr>
          <w:i/>
          <w:iCs/>
        </w:rPr>
        <w:t xml:space="preserve">normy, technologie nebo zásahy musí </w:t>
      </w:r>
      <w:r>
        <w:rPr>
          <w:i/>
          <w:iCs/>
        </w:rPr>
        <w:t xml:space="preserve">osoba na dané </w:t>
      </w:r>
      <w:r w:rsidRPr="00942ED9">
        <w:rPr>
          <w:i/>
          <w:iCs/>
        </w:rPr>
        <w:t>pozic</w:t>
      </w:r>
      <w:r>
        <w:rPr>
          <w:i/>
          <w:iCs/>
        </w:rPr>
        <w:t>i</w:t>
      </w:r>
      <w:r w:rsidRPr="00942ED9">
        <w:rPr>
          <w:i/>
          <w:iCs/>
        </w:rPr>
        <w:t xml:space="preserve"> </w:t>
      </w:r>
      <w:r>
        <w:rPr>
          <w:i/>
          <w:iCs/>
        </w:rPr>
        <w:t>umět prakticky používat</w:t>
      </w:r>
      <w:r w:rsidRPr="00942ED9">
        <w:rPr>
          <w:i/>
          <w:iCs/>
        </w:rPr>
        <w:t>?</w:t>
      </w:r>
    </w:p>
    <w:p w14:paraId="38BEDAF1" w14:textId="77777777" w:rsidR="005048D7" w:rsidRPr="00D52FD9" w:rsidRDefault="005048D7" w:rsidP="005048D7">
      <w:pPr>
        <w:numPr>
          <w:ilvl w:val="0"/>
          <w:numId w:val="21"/>
        </w:numPr>
        <w:spacing w:after="0"/>
      </w:pPr>
      <w:r>
        <w:rPr>
          <w:b/>
          <w:bCs/>
        </w:rPr>
        <w:t xml:space="preserve">Praktické odborné dovednosti: </w:t>
      </w:r>
      <w:r>
        <w:t xml:space="preserve">0 – bez odborně kvalifikovaného výkonu </w:t>
      </w:r>
      <w:r w:rsidRPr="00D52FD9">
        <w:rPr>
          <w:rFonts w:ascii="Times New Roman" w:hAnsi="Times New Roman" w:cs="Times New Roman"/>
        </w:rPr>
        <w:t>→</w:t>
      </w:r>
      <w:r w:rsidRPr="00D52FD9">
        <w:t xml:space="preserve"> 5</w:t>
      </w:r>
      <w:r>
        <w:t xml:space="preserve"> expertní odborný výkon vyžadující přesné zvládnutí složitých postupů, kombinaci více odborných metod a minimální toleranci chyby</w:t>
      </w:r>
    </w:p>
    <w:p w14:paraId="0CE2129D" w14:textId="77777777" w:rsidR="005048D7" w:rsidRPr="00D52FD9" w:rsidRDefault="00793CAF" w:rsidP="005048D7">
      <w:pPr>
        <w:spacing w:after="0"/>
      </w:pPr>
      <w:r>
        <w:pict w14:anchorId="2C0B1777">
          <v:rect id="Horizontal Line 5" o:spid="_x0000_s2053" alt="" style="width:453.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57F0DA50" w14:textId="77777777" w:rsidR="005048D7" w:rsidRPr="00D52FD9" w:rsidRDefault="005048D7" w:rsidP="005048D7">
      <w:pPr>
        <w:spacing w:after="0"/>
        <w:rPr>
          <w:b/>
          <w:bCs/>
        </w:rPr>
      </w:pPr>
      <w:r w:rsidRPr="00D52FD9">
        <w:rPr>
          <w:b/>
          <w:bCs/>
        </w:rPr>
        <w:t>2) Složitost a namáhavost (2.1–2.5)</w:t>
      </w:r>
    </w:p>
    <w:p w14:paraId="4DF421A1" w14:textId="77777777" w:rsidR="005048D7" w:rsidRDefault="005048D7" w:rsidP="005048D7">
      <w:pPr>
        <w:tabs>
          <w:tab w:val="num" w:pos="720"/>
        </w:tabs>
        <w:spacing w:after="0"/>
      </w:pPr>
      <w:r w:rsidRPr="00D52FD9">
        <w:rPr>
          <w:b/>
          <w:bCs/>
        </w:rPr>
        <w:lastRenderedPageBreak/>
        <w:t xml:space="preserve">2.1–2.3 </w:t>
      </w:r>
      <w:r>
        <w:rPr>
          <w:b/>
          <w:bCs/>
        </w:rPr>
        <w:t>Námaha a potřebné úsilí (</w:t>
      </w:r>
      <w:r w:rsidRPr="00D52FD9">
        <w:rPr>
          <w:b/>
          <w:bCs/>
        </w:rPr>
        <w:t>každ</w:t>
      </w:r>
      <w:r>
        <w:rPr>
          <w:b/>
          <w:bCs/>
        </w:rPr>
        <w:t>é</w:t>
      </w:r>
      <w:r w:rsidRPr="00D52FD9">
        <w:rPr>
          <w:b/>
          <w:bCs/>
        </w:rPr>
        <w:t xml:space="preserve"> 0–5</w:t>
      </w:r>
      <w:r>
        <w:rPr>
          <w:b/>
          <w:bCs/>
        </w:rPr>
        <w:t>)</w:t>
      </w:r>
      <w:r w:rsidRPr="00D52FD9">
        <w:rPr>
          <w:b/>
          <w:bCs/>
        </w:rPr>
        <w:t>:</w:t>
      </w:r>
      <w:r w:rsidRPr="00D52FD9">
        <w:t xml:space="preserve"> zvolte </w:t>
      </w:r>
      <w:r>
        <w:t>míru, v jaké je v dané oblasti vyžadováno úsilí.</w:t>
      </w:r>
    </w:p>
    <w:p w14:paraId="29BAECEA" w14:textId="77777777" w:rsidR="005048D7" w:rsidRDefault="005048D7" w:rsidP="005048D7">
      <w:pPr>
        <w:tabs>
          <w:tab w:val="num" w:pos="720"/>
        </w:tabs>
        <w:spacing w:after="0"/>
        <w:rPr>
          <w:i/>
          <w:iCs/>
        </w:rPr>
      </w:pPr>
      <w:r w:rsidRPr="002A65D8">
        <w:rPr>
          <w:i/>
          <w:iCs/>
        </w:rPr>
        <w:t>Jakou míru tělesného vypětí a vytrvalosti vyžaduje běžný výkon práce – při pohybu, manipulaci, nucených polohách, opakovaných úkonech nebo dlouhodobém udržování přesnosti?</w:t>
      </w:r>
    </w:p>
    <w:p w14:paraId="031F952B" w14:textId="77777777" w:rsidR="005048D7" w:rsidRPr="007C42FE" w:rsidRDefault="005048D7" w:rsidP="005048D7">
      <w:pPr>
        <w:tabs>
          <w:tab w:val="num" w:pos="720"/>
        </w:tabs>
        <w:spacing w:after="0"/>
        <w:rPr>
          <w:i/>
          <w:iCs/>
        </w:rPr>
      </w:pPr>
      <w:r w:rsidRPr="007C42FE">
        <w:rPr>
          <w:i/>
          <w:iCs/>
        </w:rPr>
        <w:t>Jakou míru duševního vypětí vyžaduje běžný výkon práce</w:t>
      </w:r>
      <w:r>
        <w:rPr>
          <w:i/>
          <w:iCs/>
        </w:rPr>
        <w:t xml:space="preserve"> na dané pozici</w:t>
      </w:r>
      <w:r w:rsidRPr="007C42FE">
        <w:rPr>
          <w:i/>
          <w:iCs/>
        </w:rPr>
        <w:t xml:space="preserve"> – při soustředění, sledování více podnětů, přepínání mezi úkoly, rychlém vyhodnocování situací nebo rozhodování pod tlakem?</w:t>
      </w:r>
    </w:p>
    <w:p w14:paraId="6DAA4306" w14:textId="77777777" w:rsidR="005048D7" w:rsidRPr="002A65D8" w:rsidRDefault="005048D7" w:rsidP="005048D7">
      <w:pPr>
        <w:tabs>
          <w:tab w:val="num" w:pos="720"/>
        </w:tabs>
        <w:spacing w:after="0"/>
        <w:rPr>
          <w:i/>
          <w:iCs/>
        </w:rPr>
      </w:pPr>
      <w:r w:rsidRPr="00451D6F">
        <w:rPr>
          <w:i/>
          <w:iCs/>
        </w:rPr>
        <w:t>Jak velké emoční úsilí vyžaduje dlouhodobé zvládání kontaktu s lidmi, zejména v konfliktních, krizových, citlivých nebo stresujících situacích?</w:t>
      </w:r>
    </w:p>
    <w:p w14:paraId="37DA240F" w14:textId="77777777" w:rsidR="005048D7" w:rsidRDefault="005048D7" w:rsidP="005048D7">
      <w:pPr>
        <w:tabs>
          <w:tab w:val="num" w:pos="720"/>
        </w:tabs>
        <w:spacing w:after="0"/>
      </w:pPr>
      <w:r w:rsidRPr="00D52FD9">
        <w:rPr>
          <w:b/>
          <w:bCs/>
        </w:rPr>
        <w:t>Fyzick</w:t>
      </w:r>
      <w:r>
        <w:rPr>
          <w:b/>
          <w:bCs/>
        </w:rPr>
        <w:t>é</w:t>
      </w:r>
      <w:r w:rsidRPr="00D52FD9">
        <w:t xml:space="preserve">, </w:t>
      </w:r>
      <w:r w:rsidRPr="00D52FD9">
        <w:rPr>
          <w:b/>
          <w:bCs/>
        </w:rPr>
        <w:t>Intelektuální</w:t>
      </w:r>
      <w:r>
        <w:rPr>
          <w:b/>
          <w:bCs/>
        </w:rPr>
        <w:t xml:space="preserve"> (mentální)</w:t>
      </w:r>
      <w:r w:rsidRPr="00D52FD9">
        <w:t xml:space="preserve">, </w:t>
      </w:r>
      <w:r w:rsidRPr="00D52FD9">
        <w:rPr>
          <w:b/>
          <w:bCs/>
        </w:rPr>
        <w:t>Sociálně-emoční</w:t>
      </w:r>
      <w:r w:rsidRPr="00D52FD9">
        <w:t xml:space="preserve"> </w:t>
      </w:r>
      <w:r>
        <w:t>úsilí</w:t>
      </w:r>
      <w:r w:rsidRPr="00D52FD9">
        <w:t xml:space="preserve"> </w:t>
      </w:r>
      <w:r w:rsidRPr="00D52FD9">
        <w:rPr>
          <w:rFonts w:ascii="Times New Roman" w:hAnsi="Times New Roman" w:cs="Times New Roman"/>
        </w:rPr>
        <w:t>→</w:t>
      </w:r>
      <w:r w:rsidRPr="00D52FD9">
        <w:t xml:space="preserve"> </w:t>
      </w:r>
      <w:r w:rsidRPr="00252E1B">
        <w:t>0 žádné potřebné úsilí</w:t>
      </w:r>
      <w:r w:rsidRPr="00D52FD9">
        <w:rPr>
          <w:rFonts w:ascii="Times New Roman" w:hAnsi="Times New Roman" w:cs="Times New Roman"/>
        </w:rPr>
        <w:t>→</w:t>
      </w:r>
      <w:r w:rsidRPr="00D52FD9">
        <w:t xml:space="preserve"> </w:t>
      </w:r>
      <w:r w:rsidRPr="00252E1B">
        <w:t>5</w:t>
      </w:r>
      <w:r>
        <w:t xml:space="preserve"> vyžaduje maximální úsilí, aby přinášelo očekávané a žádoucí výsledky.</w:t>
      </w:r>
    </w:p>
    <w:p w14:paraId="46A62CFD" w14:textId="77777777" w:rsidR="005048D7" w:rsidRDefault="005048D7" w:rsidP="005048D7">
      <w:pPr>
        <w:spacing w:after="0"/>
        <w:rPr>
          <w:b/>
          <w:bCs/>
        </w:rPr>
      </w:pPr>
      <w:r w:rsidRPr="00D52FD9">
        <w:rPr>
          <w:b/>
          <w:bCs/>
        </w:rPr>
        <w:t>2.4 Rutinní vs. různorodá činnost (polyvalence) 0–5</w:t>
      </w:r>
      <w:r>
        <w:rPr>
          <w:b/>
          <w:bCs/>
        </w:rPr>
        <w:tab/>
      </w:r>
    </w:p>
    <w:p w14:paraId="7018C212" w14:textId="77777777" w:rsidR="005048D7" w:rsidRPr="00D52FD9" w:rsidRDefault="005048D7" w:rsidP="005048D7">
      <w:pPr>
        <w:spacing w:after="0"/>
      </w:pPr>
      <w:r w:rsidRPr="00506648">
        <w:rPr>
          <w:i/>
          <w:iCs/>
        </w:rPr>
        <w:t>Kolik různých typů úkolů, agend, rolí nebo situací musí pozice běžně zvládat a přepínat mezi nimi?</w:t>
      </w:r>
      <w:r w:rsidRPr="00D52FD9">
        <w:br/>
        <w:t xml:space="preserve">0–1 téměř jen jeden typ úkolu </w:t>
      </w:r>
      <w:r w:rsidRPr="00D52FD9">
        <w:rPr>
          <w:rFonts w:ascii="Times New Roman" w:hAnsi="Times New Roman" w:cs="Times New Roman"/>
        </w:rPr>
        <w:t>→</w:t>
      </w:r>
      <w:r w:rsidRPr="00D52FD9">
        <w:t xml:space="preserve"> 4</w:t>
      </w:r>
      <w:r w:rsidRPr="00D52FD9">
        <w:rPr>
          <w:rFonts w:cs="Georgia"/>
        </w:rPr>
        <w:t>–</w:t>
      </w:r>
      <w:r w:rsidRPr="00D52FD9">
        <w:t>5 dlouhodob</w:t>
      </w:r>
      <w:r w:rsidRPr="00D52FD9">
        <w:rPr>
          <w:rFonts w:cs="Georgia"/>
        </w:rPr>
        <w:t>ě</w:t>
      </w:r>
      <w:r w:rsidRPr="00D52FD9">
        <w:t xml:space="preserve"> mnoho agend, ad-hoc po</w:t>
      </w:r>
      <w:r w:rsidRPr="00D52FD9">
        <w:rPr>
          <w:rFonts w:cs="Georgia"/>
        </w:rPr>
        <w:t>ž</w:t>
      </w:r>
      <w:r w:rsidRPr="00D52FD9">
        <w:t xml:space="preserve">adavky, </w:t>
      </w:r>
      <w:r w:rsidRPr="00D52FD9">
        <w:rPr>
          <w:rFonts w:cs="Georgia"/>
        </w:rPr>
        <w:t>č</w:t>
      </w:r>
      <w:r w:rsidRPr="00D52FD9">
        <w:t>ast</w:t>
      </w:r>
      <w:r w:rsidRPr="00D52FD9">
        <w:rPr>
          <w:rFonts w:cs="Georgia"/>
        </w:rPr>
        <w:t>é</w:t>
      </w:r>
      <w:r w:rsidRPr="00D52FD9">
        <w:t xml:space="preserve"> p</w:t>
      </w:r>
      <w:r w:rsidRPr="00D52FD9">
        <w:rPr>
          <w:rFonts w:cs="Georgia"/>
        </w:rPr>
        <w:t>ř</w:t>
      </w:r>
      <w:r w:rsidRPr="00D52FD9">
        <w:t>ep</w:t>
      </w:r>
      <w:r w:rsidRPr="00D52FD9">
        <w:rPr>
          <w:rFonts w:cs="Georgia"/>
        </w:rPr>
        <w:t>í</w:t>
      </w:r>
      <w:r w:rsidRPr="00D52FD9">
        <w:t>n</w:t>
      </w:r>
      <w:r w:rsidRPr="00D52FD9">
        <w:rPr>
          <w:rFonts w:cs="Georgia"/>
        </w:rPr>
        <w:t>á</w:t>
      </w:r>
      <w:r w:rsidRPr="00D52FD9">
        <w:t>n</w:t>
      </w:r>
      <w:r w:rsidRPr="00D52FD9">
        <w:rPr>
          <w:rFonts w:cs="Georgia"/>
        </w:rPr>
        <w:t>í</w:t>
      </w:r>
      <w:r w:rsidRPr="00D52FD9">
        <w:t>.</w:t>
      </w:r>
    </w:p>
    <w:p w14:paraId="00DA166B" w14:textId="77777777" w:rsidR="005048D7" w:rsidRDefault="005048D7" w:rsidP="005048D7">
      <w:pPr>
        <w:spacing w:after="0"/>
        <w:rPr>
          <w:b/>
          <w:bCs/>
        </w:rPr>
      </w:pPr>
      <w:r w:rsidRPr="00D52FD9">
        <w:rPr>
          <w:b/>
          <w:bCs/>
        </w:rPr>
        <w:t>2.5 Jednoduchá vs. specializovaná činnost 0–5</w:t>
      </w:r>
      <w:r>
        <w:rPr>
          <w:b/>
          <w:bCs/>
        </w:rPr>
        <w:tab/>
      </w:r>
    </w:p>
    <w:p w14:paraId="499AAD4F" w14:textId="77777777" w:rsidR="005048D7" w:rsidRPr="00D52FD9" w:rsidRDefault="005048D7" w:rsidP="005048D7">
      <w:pPr>
        <w:spacing w:after="0"/>
      </w:pPr>
      <w:r w:rsidRPr="00C16347">
        <w:rPr>
          <w:i/>
          <w:iCs/>
        </w:rPr>
        <w:t>Jak specifické jsou postupy nebo know-how potřebné pro výkon práce</w:t>
      </w:r>
      <w:r>
        <w:rPr>
          <w:i/>
          <w:iCs/>
        </w:rPr>
        <w:t xml:space="preserve"> na dané pozici</w:t>
      </w:r>
      <w:r w:rsidRPr="00C16347">
        <w:rPr>
          <w:i/>
          <w:iCs/>
        </w:rPr>
        <w:t xml:space="preserve"> a kolik cíleného zaučení by vyžadovalo její převzetí?</w:t>
      </w:r>
      <w:r>
        <w:rPr>
          <w:i/>
          <w:iCs/>
        </w:rPr>
        <w:tab/>
      </w:r>
      <w:r w:rsidRPr="00D52FD9">
        <w:br/>
        <w:t xml:space="preserve">0–1 běžné úkony podle návodu </w:t>
      </w:r>
      <w:r w:rsidRPr="00D52FD9">
        <w:rPr>
          <w:rFonts w:ascii="Times New Roman" w:hAnsi="Times New Roman" w:cs="Times New Roman"/>
        </w:rPr>
        <w:t>→</w:t>
      </w:r>
      <w:r w:rsidRPr="00D52FD9">
        <w:t xml:space="preserve"> 4 </w:t>
      </w:r>
      <w:r w:rsidRPr="00D52FD9">
        <w:rPr>
          <w:rFonts w:cs="Georgia"/>
        </w:rPr>
        <w:t>ú</w:t>
      </w:r>
      <w:r w:rsidRPr="00D52FD9">
        <w:t>zk</w:t>
      </w:r>
      <w:r w:rsidRPr="00D52FD9">
        <w:rPr>
          <w:rFonts w:cs="Georgia"/>
        </w:rPr>
        <w:t>é</w:t>
      </w:r>
      <w:r w:rsidRPr="00D52FD9">
        <w:t xml:space="preserve"> specializace </w:t>
      </w:r>
      <w:r w:rsidRPr="00D52FD9">
        <w:rPr>
          <w:rFonts w:ascii="Times New Roman" w:hAnsi="Times New Roman" w:cs="Times New Roman"/>
        </w:rPr>
        <w:t>→</w:t>
      </w:r>
      <w:r w:rsidRPr="00D52FD9">
        <w:t xml:space="preserve"> </w:t>
      </w:r>
      <w:r w:rsidRPr="00D52FD9">
        <w:rPr>
          <w:b/>
          <w:bCs/>
        </w:rPr>
        <w:t>5</w:t>
      </w:r>
      <w:r w:rsidRPr="00D52FD9">
        <w:t xml:space="preserve"> minimální tolerance chyby, vlastní postupy.</w:t>
      </w:r>
    </w:p>
    <w:p w14:paraId="4DF79082" w14:textId="77777777" w:rsidR="005048D7" w:rsidRPr="00D52FD9" w:rsidRDefault="00793CAF" w:rsidP="005048D7">
      <w:pPr>
        <w:spacing w:after="0"/>
      </w:pPr>
      <w:r>
        <w:pict w14:anchorId="47ED2B27">
          <v:rect id="Horizontal Line 6" o:spid="_x0000_s2052" alt="" style="width:453.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2D6FA43E" w14:textId="77777777" w:rsidR="005048D7" w:rsidRPr="00D52FD9" w:rsidRDefault="005048D7" w:rsidP="005048D7">
      <w:pPr>
        <w:spacing w:after="0"/>
        <w:rPr>
          <w:b/>
          <w:bCs/>
        </w:rPr>
      </w:pPr>
      <w:r w:rsidRPr="00D52FD9">
        <w:rPr>
          <w:b/>
          <w:bCs/>
        </w:rPr>
        <w:t>3) Odpovědnost (pět domén, každá 0–5)</w:t>
      </w:r>
    </w:p>
    <w:p w14:paraId="2EFCB046" w14:textId="77777777" w:rsidR="005048D7" w:rsidRPr="00D52FD9" w:rsidRDefault="005048D7" w:rsidP="005048D7">
      <w:pPr>
        <w:spacing w:after="0"/>
      </w:pPr>
      <w:r w:rsidRPr="00D52FD9">
        <w:rPr>
          <w:b/>
          <w:bCs/>
        </w:rPr>
        <w:t>Hodnotíte dopad rozhodnutí/chyb</w:t>
      </w:r>
      <w:r w:rsidRPr="00D52FD9">
        <w:t xml:space="preserve"> (právní, finanční, bezpečnostní, morální, profesní), </w:t>
      </w:r>
      <w:r w:rsidRPr="00D52FD9">
        <w:rPr>
          <w:b/>
          <w:bCs/>
        </w:rPr>
        <w:t>ne hierarchii</w:t>
      </w:r>
      <w:r w:rsidRPr="00D52FD9">
        <w:t>.</w:t>
      </w:r>
      <w:r>
        <w:t xml:space="preserve"> </w:t>
      </w:r>
      <w:r w:rsidRPr="00870B1F">
        <w:t>Obecná škála určuje míru odpovědnosti; konkrétní příklady vždy posuzujte až v rámci dané domény odpovědnosti.</w:t>
      </w:r>
    </w:p>
    <w:p w14:paraId="2F03276D" w14:textId="77777777" w:rsidR="005048D7" w:rsidRPr="00D52FD9" w:rsidRDefault="005048D7" w:rsidP="005048D7">
      <w:pPr>
        <w:numPr>
          <w:ilvl w:val="0"/>
          <w:numId w:val="22"/>
        </w:numPr>
        <w:spacing w:after="0"/>
      </w:pPr>
      <w:r w:rsidRPr="00D52FD9">
        <w:rPr>
          <w:b/>
          <w:bCs/>
        </w:rPr>
        <w:t>Za</w:t>
      </w:r>
      <w:r>
        <w:rPr>
          <w:b/>
          <w:bCs/>
        </w:rPr>
        <w:t xml:space="preserve"> well-being</w:t>
      </w:r>
      <w:r w:rsidRPr="00D52FD9">
        <w:rPr>
          <w:b/>
          <w:bCs/>
        </w:rPr>
        <w:t xml:space="preserve"> lidi</w:t>
      </w:r>
      <w:r w:rsidRPr="00D52FD9">
        <w:t xml:space="preserve"> (bezpečí, zdraví, výchova, well-being)</w:t>
      </w:r>
    </w:p>
    <w:p w14:paraId="270C4AB4" w14:textId="77777777" w:rsidR="005048D7" w:rsidRPr="00D52FD9" w:rsidRDefault="005048D7" w:rsidP="005048D7">
      <w:pPr>
        <w:numPr>
          <w:ilvl w:val="0"/>
          <w:numId w:val="22"/>
        </w:numPr>
        <w:spacing w:after="0"/>
      </w:pPr>
      <w:r w:rsidRPr="00D52FD9">
        <w:rPr>
          <w:b/>
          <w:bCs/>
        </w:rPr>
        <w:t xml:space="preserve">Za řízení </w:t>
      </w:r>
      <w:r>
        <w:rPr>
          <w:b/>
          <w:bCs/>
        </w:rPr>
        <w:t>zaměstnanců, procesů, firmy</w:t>
      </w:r>
      <w:r w:rsidRPr="00D52FD9">
        <w:t xml:space="preserve"> (lidé/procesy/plánování)</w:t>
      </w:r>
    </w:p>
    <w:p w14:paraId="1D9AA785" w14:textId="77777777" w:rsidR="005048D7" w:rsidRPr="00D52FD9" w:rsidRDefault="005048D7" w:rsidP="005048D7">
      <w:pPr>
        <w:numPr>
          <w:ilvl w:val="0"/>
          <w:numId w:val="22"/>
        </w:numPr>
        <w:spacing w:after="0"/>
      </w:pPr>
      <w:r w:rsidRPr="00D52FD9">
        <w:rPr>
          <w:b/>
          <w:bCs/>
        </w:rPr>
        <w:t>Za finanční zdroje</w:t>
      </w:r>
      <w:r w:rsidRPr="00D52FD9">
        <w:t xml:space="preserve"> (rozpočty, transakce, rozhodnutí)</w:t>
      </w:r>
    </w:p>
    <w:p w14:paraId="511961C5" w14:textId="77777777" w:rsidR="005048D7" w:rsidRPr="00D52FD9" w:rsidRDefault="005048D7" w:rsidP="005048D7">
      <w:pPr>
        <w:numPr>
          <w:ilvl w:val="0"/>
          <w:numId w:val="22"/>
        </w:numPr>
        <w:spacing w:after="0"/>
      </w:pPr>
      <w:r w:rsidRPr="00D52FD9">
        <w:rPr>
          <w:b/>
          <w:bCs/>
        </w:rPr>
        <w:t xml:space="preserve">Za materiální </w:t>
      </w:r>
      <w:r>
        <w:rPr>
          <w:b/>
          <w:bCs/>
        </w:rPr>
        <w:t>zdroje a technologie</w:t>
      </w:r>
      <w:r w:rsidRPr="00D52FD9">
        <w:t xml:space="preserve"> (stroje, zařízení, budovy, vozidla)</w:t>
      </w:r>
    </w:p>
    <w:p w14:paraId="55C8B535" w14:textId="77777777" w:rsidR="005048D7" w:rsidRPr="00D52FD9" w:rsidRDefault="005048D7" w:rsidP="005048D7">
      <w:pPr>
        <w:numPr>
          <w:ilvl w:val="0"/>
          <w:numId w:val="22"/>
        </w:numPr>
        <w:spacing w:after="0"/>
      </w:pPr>
      <w:r w:rsidRPr="00D52FD9">
        <w:rPr>
          <w:b/>
          <w:bCs/>
        </w:rPr>
        <w:t>Za nemateriální hodnoty</w:t>
      </w:r>
      <w:r w:rsidRPr="00D52FD9">
        <w:t xml:space="preserve"> (data, know-how, IP, technologie)</w:t>
      </w:r>
      <w:r>
        <w:tab/>
      </w:r>
      <w:r w:rsidRPr="00D52FD9">
        <w:br/>
        <w:t xml:space="preserve">Škála: </w:t>
      </w:r>
      <w:r w:rsidRPr="00D52FD9">
        <w:rPr>
          <w:b/>
          <w:bCs/>
        </w:rPr>
        <w:t>0</w:t>
      </w:r>
      <w:r w:rsidRPr="00D52FD9">
        <w:t xml:space="preserve"> není </w:t>
      </w:r>
      <w:r w:rsidRPr="00D52FD9">
        <w:rPr>
          <w:rFonts w:ascii="Times New Roman" w:hAnsi="Times New Roman" w:cs="Times New Roman"/>
        </w:rPr>
        <w:t>→</w:t>
      </w:r>
      <w:r w:rsidRPr="00D52FD9">
        <w:t xml:space="preserve"> </w:t>
      </w:r>
      <w:r w:rsidRPr="00D52FD9">
        <w:rPr>
          <w:b/>
          <w:bCs/>
        </w:rPr>
        <w:t>1</w:t>
      </w:r>
      <w:r w:rsidRPr="00D52FD9">
        <w:t xml:space="preserve"> velmi nízká </w:t>
      </w:r>
      <w:r w:rsidRPr="00D52FD9">
        <w:rPr>
          <w:rFonts w:ascii="Times New Roman" w:hAnsi="Times New Roman" w:cs="Times New Roman"/>
        </w:rPr>
        <w:t>→</w:t>
      </w:r>
      <w:r w:rsidRPr="00D52FD9">
        <w:t xml:space="preserve"> </w:t>
      </w:r>
      <w:r w:rsidRPr="00D52FD9">
        <w:rPr>
          <w:b/>
          <w:bCs/>
        </w:rPr>
        <w:t>2</w:t>
      </w:r>
      <w:r w:rsidRPr="00D52FD9">
        <w:t xml:space="preserve"> nízká </w:t>
      </w:r>
      <w:r w:rsidRPr="00D52FD9">
        <w:rPr>
          <w:rFonts w:ascii="Times New Roman" w:hAnsi="Times New Roman" w:cs="Times New Roman"/>
        </w:rPr>
        <w:t>→</w:t>
      </w:r>
      <w:r w:rsidRPr="00D52FD9">
        <w:t xml:space="preserve"> </w:t>
      </w:r>
      <w:r w:rsidRPr="00D52FD9">
        <w:rPr>
          <w:b/>
          <w:bCs/>
        </w:rPr>
        <w:t>3</w:t>
      </w:r>
      <w:r w:rsidRPr="00D52FD9">
        <w:t xml:space="preserve"> střední </w:t>
      </w:r>
      <w:r w:rsidRPr="00D52FD9">
        <w:rPr>
          <w:rFonts w:ascii="Times New Roman" w:hAnsi="Times New Roman" w:cs="Times New Roman"/>
        </w:rPr>
        <w:t>→</w:t>
      </w:r>
      <w:r w:rsidRPr="00D52FD9">
        <w:t xml:space="preserve"> </w:t>
      </w:r>
      <w:r w:rsidRPr="00D52FD9">
        <w:rPr>
          <w:b/>
          <w:bCs/>
        </w:rPr>
        <w:t>4</w:t>
      </w:r>
      <w:r w:rsidRPr="00D52FD9">
        <w:t xml:space="preserve"> vysoká </w:t>
      </w:r>
      <w:r w:rsidRPr="00D52FD9">
        <w:rPr>
          <w:rFonts w:ascii="Times New Roman" w:hAnsi="Times New Roman" w:cs="Times New Roman"/>
        </w:rPr>
        <w:t>→</w:t>
      </w:r>
      <w:r w:rsidRPr="00D52FD9">
        <w:t xml:space="preserve"> </w:t>
      </w:r>
      <w:r w:rsidRPr="00D52FD9">
        <w:rPr>
          <w:b/>
          <w:bCs/>
        </w:rPr>
        <w:t>5</w:t>
      </w:r>
      <w:r w:rsidRPr="00D52FD9">
        <w:t xml:space="preserve"> velmi vysoká (strategická/krizová, přímá právní/finanční odpovědnost).</w:t>
      </w:r>
    </w:p>
    <w:p w14:paraId="0FDC88A6" w14:textId="77777777" w:rsidR="005048D7" w:rsidRPr="00D52FD9" w:rsidRDefault="00793CAF" w:rsidP="005048D7">
      <w:pPr>
        <w:spacing w:after="0"/>
      </w:pPr>
      <w:r>
        <w:pict w14:anchorId="3D762B61">
          <v:rect id="Horizontal Line 7" o:spid="_x0000_s2051" alt="" style="width:453.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A730C58" w14:textId="77777777" w:rsidR="005048D7" w:rsidRPr="00D52FD9" w:rsidRDefault="005048D7" w:rsidP="005048D7">
      <w:pPr>
        <w:spacing w:after="0"/>
        <w:rPr>
          <w:b/>
          <w:bCs/>
        </w:rPr>
      </w:pPr>
      <w:r w:rsidRPr="00D52FD9">
        <w:rPr>
          <w:b/>
          <w:bCs/>
        </w:rPr>
        <w:t>4) Pracovní podmínky a negativní vlivy (dvě samostatné položky)</w:t>
      </w:r>
    </w:p>
    <w:p w14:paraId="4AAD3CBF" w14:textId="77777777" w:rsidR="005048D7" w:rsidRPr="00D52FD9" w:rsidRDefault="005048D7" w:rsidP="005048D7">
      <w:pPr>
        <w:spacing w:after="0"/>
      </w:pPr>
      <w:r w:rsidRPr="00D52FD9">
        <w:rPr>
          <w:b/>
          <w:bCs/>
        </w:rPr>
        <w:t>4.1 Fyzické/chemické/biologické/ergonomické vlivy 1–4</w:t>
      </w:r>
      <w:r>
        <w:rPr>
          <w:b/>
          <w:bCs/>
        </w:rPr>
        <w:tab/>
      </w:r>
      <w:r w:rsidRPr="00D52FD9">
        <w:br/>
        <w:t xml:space="preserve">Opřete se o </w:t>
      </w:r>
      <w:r w:rsidRPr="00D52FD9">
        <w:rPr>
          <w:b/>
          <w:bCs/>
        </w:rPr>
        <w:t>kategorizaci prací/BOZP</w:t>
      </w:r>
      <w:r w:rsidRPr="00D52FD9">
        <w:t xml:space="preserve">: 1 bez rizika </w:t>
      </w:r>
      <w:r w:rsidRPr="00D52FD9">
        <w:rPr>
          <w:rFonts w:ascii="Times New Roman" w:hAnsi="Times New Roman" w:cs="Times New Roman"/>
        </w:rPr>
        <w:t>→</w:t>
      </w:r>
      <w:r w:rsidRPr="00D52FD9">
        <w:t xml:space="preserve"> 4 vysoce rizikov</w:t>
      </w:r>
      <w:r w:rsidRPr="00D52FD9">
        <w:rPr>
          <w:rFonts w:cs="Georgia"/>
        </w:rPr>
        <w:t>á</w:t>
      </w:r>
      <w:r w:rsidRPr="00D52FD9">
        <w:t>/intenzivn</w:t>
      </w:r>
      <w:r w:rsidRPr="00D52FD9">
        <w:rPr>
          <w:rFonts w:cs="Georgia"/>
        </w:rPr>
        <w:t>í</w:t>
      </w:r>
      <w:r w:rsidRPr="00D52FD9">
        <w:t xml:space="preserve"> expozice.</w:t>
      </w:r>
    </w:p>
    <w:p w14:paraId="73004EBD" w14:textId="77777777" w:rsidR="005048D7" w:rsidRPr="00D52FD9" w:rsidRDefault="005048D7" w:rsidP="005048D7">
      <w:pPr>
        <w:spacing w:after="0"/>
      </w:pPr>
      <w:r w:rsidRPr="00D52FD9">
        <w:rPr>
          <w:b/>
          <w:bCs/>
        </w:rPr>
        <w:t>4.2 Psychosociální zátěž 1–4</w:t>
      </w:r>
      <w:r>
        <w:rPr>
          <w:b/>
          <w:bCs/>
        </w:rPr>
        <w:tab/>
      </w:r>
      <w:r w:rsidRPr="00D52FD9">
        <w:br/>
        <w:t xml:space="preserve">1 bez zátěže </w:t>
      </w:r>
      <w:r w:rsidRPr="00D52FD9">
        <w:rPr>
          <w:rFonts w:ascii="Times New Roman" w:hAnsi="Times New Roman" w:cs="Times New Roman"/>
        </w:rPr>
        <w:t>→</w:t>
      </w:r>
      <w:r w:rsidRPr="00D52FD9">
        <w:t xml:space="preserve"> 2 ob</w:t>
      </w:r>
      <w:r w:rsidRPr="00D52FD9">
        <w:rPr>
          <w:rFonts w:cs="Georgia"/>
        </w:rPr>
        <w:t>č</w:t>
      </w:r>
      <w:r w:rsidRPr="00D52FD9">
        <w:t>asn</w:t>
      </w:r>
      <w:r w:rsidRPr="00D52FD9">
        <w:rPr>
          <w:rFonts w:cs="Georgia"/>
        </w:rPr>
        <w:t>á</w:t>
      </w:r>
      <w:r w:rsidRPr="00D52FD9">
        <w:t xml:space="preserve"> </w:t>
      </w:r>
      <w:r w:rsidRPr="00D52FD9">
        <w:rPr>
          <w:rFonts w:ascii="Times New Roman" w:hAnsi="Times New Roman" w:cs="Times New Roman"/>
        </w:rPr>
        <w:t>→</w:t>
      </w:r>
      <w:r w:rsidRPr="00D52FD9">
        <w:t xml:space="preserve"> 3 pravideln</w:t>
      </w:r>
      <w:r w:rsidRPr="00D52FD9">
        <w:rPr>
          <w:rFonts w:cs="Georgia"/>
        </w:rPr>
        <w:t>á</w:t>
      </w:r>
      <w:r w:rsidRPr="00D52FD9">
        <w:t xml:space="preserve"> </w:t>
      </w:r>
      <w:r w:rsidRPr="00D52FD9">
        <w:rPr>
          <w:rFonts w:ascii="Times New Roman" w:hAnsi="Times New Roman" w:cs="Times New Roman"/>
        </w:rPr>
        <w:t>→</w:t>
      </w:r>
      <w:r w:rsidRPr="00D52FD9">
        <w:t xml:space="preserve"> 4 vysok</w:t>
      </w:r>
      <w:r w:rsidRPr="00D52FD9">
        <w:rPr>
          <w:rFonts w:cs="Georgia"/>
        </w:rPr>
        <w:t>á</w:t>
      </w:r>
      <w:r w:rsidRPr="00D52FD9">
        <w:t xml:space="preserve"> (krize, trauma, nep</w:t>
      </w:r>
      <w:r w:rsidRPr="00D52FD9">
        <w:rPr>
          <w:rFonts w:cs="Georgia"/>
        </w:rPr>
        <w:t>ř</w:t>
      </w:r>
      <w:r w:rsidRPr="00D52FD9">
        <w:t>etr</w:t>
      </w:r>
      <w:r w:rsidRPr="00D52FD9">
        <w:rPr>
          <w:rFonts w:cs="Georgia"/>
        </w:rPr>
        <w:t>ž</w:t>
      </w:r>
      <w:r w:rsidRPr="00D52FD9">
        <w:t>it</w:t>
      </w:r>
      <w:r w:rsidRPr="00D52FD9">
        <w:rPr>
          <w:rFonts w:cs="Georgia"/>
        </w:rPr>
        <w:t>ý</w:t>
      </w:r>
      <w:r w:rsidRPr="00D52FD9">
        <w:t xml:space="preserve"> tlak, </w:t>
      </w:r>
      <w:r w:rsidRPr="00D52FD9">
        <w:rPr>
          <w:rFonts w:cs="Georgia"/>
        </w:rPr>
        <w:t>„</w:t>
      </w:r>
      <w:r w:rsidRPr="00D52FD9">
        <w:t>nelze vypnout</w:t>
      </w:r>
      <w:r w:rsidRPr="00D52FD9">
        <w:rPr>
          <w:rFonts w:cs="Georgia"/>
        </w:rPr>
        <w:t>“</w:t>
      </w:r>
      <w:r w:rsidRPr="00D52FD9">
        <w:t>).</w:t>
      </w:r>
    </w:p>
    <w:p w14:paraId="6DD9A351" w14:textId="77777777" w:rsidR="005048D7" w:rsidRPr="00D52FD9" w:rsidRDefault="00793CAF" w:rsidP="005048D7">
      <w:pPr>
        <w:spacing w:after="0"/>
      </w:pPr>
      <w:r>
        <w:pict w14:anchorId="5A51C2AE">
          <v:rect id="Horizontal Line 8" o:spid="_x0000_s2050" alt="" style="width:453.6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515B419A" w14:textId="77777777" w:rsidR="005048D7" w:rsidRPr="00D52FD9" w:rsidRDefault="005048D7" w:rsidP="005048D7">
      <w:pPr>
        <w:spacing w:after="0"/>
        <w:rPr>
          <w:b/>
          <w:bCs/>
        </w:rPr>
      </w:pPr>
      <w:r w:rsidRPr="00D52FD9">
        <w:rPr>
          <w:b/>
          <w:bCs/>
        </w:rPr>
        <w:t>Rychlé tipy (na co si dát pozor)</w:t>
      </w:r>
    </w:p>
    <w:p w14:paraId="34F08F6E" w14:textId="77777777" w:rsidR="005048D7" w:rsidRPr="00D52FD9" w:rsidRDefault="005048D7" w:rsidP="005048D7">
      <w:pPr>
        <w:numPr>
          <w:ilvl w:val="0"/>
          <w:numId w:val="23"/>
        </w:numPr>
        <w:spacing w:after="0"/>
      </w:pPr>
      <w:r w:rsidRPr="00D52FD9">
        <w:rPr>
          <w:b/>
          <w:bCs/>
        </w:rPr>
        <w:t>Nevyhodnocujte výkon ani senioritu osoby.</w:t>
      </w:r>
      <w:r w:rsidRPr="00D52FD9">
        <w:t xml:space="preserve"> Vždy hodnotíte </w:t>
      </w:r>
      <w:r w:rsidRPr="00D52FD9">
        <w:rPr>
          <w:b/>
          <w:bCs/>
        </w:rPr>
        <w:t>pozici</w:t>
      </w:r>
      <w:r w:rsidRPr="00D52FD9">
        <w:t>.</w:t>
      </w:r>
    </w:p>
    <w:p w14:paraId="0BBB4AAD" w14:textId="77777777" w:rsidR="005048D7" w:rsidRPr="00D52FD9" w:rsidRDefault="005048D7" w:rsidP="005048D7">
      <w:pPr>
        <w:numPr>
          <w:ilvl w:val="0"/>
          <w:numId w:val="23"/>
        </w:numPr>
        <w:spacing w:after="0"/>
      </w:pPr>
      <w:r w:rsidRPr="00D52FD9">
        <w:rPr>
          <w:b/>
          <w:bCs/>
        </w:rPr>
        <w:t>Nezaměňujte kritéria:</w:t>
      </w:r>
      <w:r w:rsidRPr="00D52FD9">
        <w:t xml:space="preserve"> odbornost (kap. 1) ≠ namáhavost (kap. 2) ≠ podmínky (kap. 4).</w:t>
      </w:r>
    </w:p>
    <w:p w14:paraId="2B2C8EEA" w14:textId="77777777" w:rsidR="005048D7" w:rsidRPr="00D52FD9" w:rsidRDefault="005048D7" w:rsidP="005048D7">
      <w:pPr>
        <w:numPr>
          <w:ilvl w:val="0"/>
          <w:numId w:val="23"/>
        </w:numPr>
        <w:spacing w:after="0"/>
      </w:pPr>
      <w:r w:rsidRPr="00D52FD9">
        <w:rPr>
          <w:b/>
          <w:bCs/>
        </w:rPr>
        <w:t>Kontroly a supervize snižují míru odpovědnosti.</w:t>
      </w:r>
      <w:r w:rsidRPr="00D52FD9">
        <w:t xml:space="preserve"> Rozlišujte </w:t>
      </w:r>
      <w:r w:rsidRPr="00D52FD9">
        <w:rPr>
          <w:b/>
          <w:bCs/>
        </w:rPr>
        <w:t>rozhoduje</w:t>
      </w:r>
      <w:r w:rsidRPr="00D52FD9">
        <w:t xml:space="preserve"> × </w:t>
      </w:r>
      <w:r w:rsidRPr="00D52FD9">
        <w:rPr>
          <w:b/>
          <w:bCs/>
        </w:rPr>
        <w:t>vykonává</w:t>
      </w:r>
      <w:r w:rsidRPr="00D52FD9">
        <w:t>.</w:t>
      </w:r>
    </w:p>
    <w:p w14:paraId="67736618" w14:textId="77777777" w:rsidR="005048D7" w:rsidRDefault="005048D7" w:rsidP="005048D7">
      <w:pPr>
        <w:numPr>
          <w:ilvl w:val="0"/>
          <w:numId w:val="23"/>
        </w:numPr>
        <w:spacing w:after="0"/>
      </w:pPr>
      <w:r w:rsidRPr="00D52FD9">
        <w:rPr>
          <w:b/>
          <w:bCs/>
        </w:rPr>
        <w:t>Pracujte s důkazy:</w:t>
      </w:r>
      <w:r w:rsidRPr="00D52FD9">
        <w:t xml:space="preserve"> popis práce, postupy, záznamy BOZP, přístupy v IS, rozpočty, matice pravomocí.</w:t>
      </w:r>
    </w:p>
    <w:p w14:paraId="5120A4AC" w14:textId="77777777" w:rsidR="005048D7" w:rsidRDefault="005048D7" w:rsidP="005048D7">
      <w:pPr>
        <w:numPr>
          <w:ilvl w:val="0"/>
          <w:numId w:val="23"/>
        </w:numPr>
        <w:spacing w:after="0"/>
      </w:pPr>
      <w:r>
        <w:rPr>
          <w:b/>
          <w:bCs/>
        </w:rPr>
        <w:t>Nebuďte na to sami:</w:t>
      </w:r>
      <w:r>
        <w:t xml:space="preserve"> pokud je to možné, vytvořte si tým spolupracujících, kteří Vám pomohou jednotlivé pozice objektivněji posoudit.</w:t>
      </w:r>
    </w:p>
    <w:p w14:paraId="6CFF6476" w14:textId="77777777" w:rsidR="00DB5D1A" w:rsidRDefault="00DB5D1A" w:rsidP="00FD4E94"/>
    <w:p w14:paraId="40605D19" w14:textId="0FB28F24" w:rsidR="00DB5D1A" w:rsidRPr="00E66414" w:rsidRDefault="00DB5D1A" w:rsidP="00FD4E94"/>
    <w:sectPr w:rsidR="00DB5D1A" w:rsidRPr="00E66414" w:rsidSect="004E17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541F6D3" w14:textId="77777777" w:rsidR="00793CAF" w:rsidRDefault="00793CAF" w:rsidP="00EA667E">
      <w:r>
        <w:separator/>
      </w:r>
    </w:p>
  </w:endnote>
  <w:endnote w:type="continuationSeparator" w:id="0">
    <w:p w14:paraId="659002B4" w14:textId="77777777" w:rsidR="00793CAF" w:rsidRDefault="00793CAF" w:rsidP="00EA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EE"/>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320196392"/>
      <w:docPartObj>
        <w:docPartGallery w:val="Page Numbers (Bottom of Page)"/>
        <w:docPartUnique/>
      </w:docPartObj>
    </w:sdtPr>
    <w:sdtContent>
      <w:p w14:paraId="119F351B" w14:textId="77777777" w:rsidR="00AC51E4" w:rsidRDefault="00AC51E4">
        <w:pPr>
          <w:pStyle w:val="Zpat"/>
          <w:jc w:val="right"/>
        </w:pPr>
      </w:p>
      <w:p w14:paraId="25F8BC6C" w14:textId="2DF10024" w:rsidR="006A275B" w:rsidRDefault="00AC51E4">
        <w:pPr>
          <w:pStyle w:val="Zpat"/>
          <w:jc w:val="right"/>
        </w:pPr>
        <w:r>
          <w:br/>
        </w:r>
      </w:p>
    </w:sdtContent>
  </w:sdt>
  <w:p w14:paraId="5A3A4CFE" w14:textId="4473ED1B" w:rsidR="006A275B" w:rsidRDefault="00AC51E4" w:rsidP="00715416">
    <w:pPr>
      <w:pStyle w:val="Zpat"/>
      <w:tabs>
        <w:tab w:val="left" w:pos="4332"/>
      </w:tabs>
    </w:pPr>
    <w:r>
      <w:tab/>
    </w:r>
    <w:r w:rsidR="00715416">
      <w:tab/>
    </w:r>
    <w:r w:rsidR="00715416">
      <w:tab/>
    </w: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3BDF97" w14:textId="70157BA2" w:rsidR="00715416" w:rsidRDefault="00715416">
    <w:pPr>
      <w:pStyle w:val="Zpat"/>
    </w:pPr>
    <w:r>
      <w:rPr>
        <w:noProof/>
      </w:rPr>
      <w:drawing>
        <wp:inline distT="0" distB="0" distL="0" distR="0" wp14:anchorId="460037F9" wp14:editId="18F2A477">
          <wp:extent cx="5471410" cy="491536"/>
          <wp:effectExtent l="0" t="0" r="0" b="3810"/>
          <wp:docPr id="175838846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88463" name="Obrázek 1758388463"/>
                  <pic:cNvPicPr/>
                </pic:nvPicPr>
                <pic:blipFill>
                  <a:blip r:embed="rId1"/>
                  <a:stretch>
                    <a:fillRect/>
                  </a:stretch>
                </pic:blipFill>
                <pic:spPr>
                  <a:xfrm>
                    <a:off x="0" y="0"/>
                    <a:ext cx="6750744" cy="606468"/>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335D995" w14:textId="77777777" w:rsidR="00793CAF" w:rsidRDefault="00793CAF" w:rsidP="00EA667E">
      <w:r>
        <w:separator/>
      </w:r>
    </w:p>
  </w:footnote>
  <w:footnote w:type="continuationSeparator" w:id="0">
    <w:p w14:paraId="211DC7A4" w14:textId="77777777" w:rsidR="00793CAF" w:rsidRDefault="00793CAF" w:rsidP="00EA667E">
      <w:r>
        <w:continuationSeparator/>
      </w:r>
    </w:p>
  </w:footnote>
  <w:footnote w:id="1">
    <w:p w14:paraId="029F426A" w14:textId="70CA90D7" w:rsidR="0097673E" w:rsidRDefault="0097673E" w:rsidP="0097673E">
      <w:pPr>
        <w:pStyle w:val="Poznmky"/>
      </w:pPr>
      <w:r>
        <w:rPr>
          <w:rStyle w:val="Znakapoznpodarou"/>
        </w:rPr>
        <w:footnoteRef/>
      </w:r>
      <w:r>
        <w:t xml:space="preserve"> Více viz: </w:t>
      </w:r>
      <w:hyperlink r:id="rId1" w:history="1">
        <w:r w:rsidRPr="003642B8">
          <w:rPr>
            <w:rStyle w:val="Hypertextovodkaz"/>
          </w:rPr>
          <w:t>Rovná Odměna - řešení rozdílného odměňování žen a mužů v ČR</w:t>
        </w:r>
      </w:hyperlink>
    </w:p>
  </w:footnote>
  <w:footnote w:id="2">
    <w:p w14:paraId="39962E73" w14:textId="3B8F6811" w:rsidR="0097673E" w:rsidRDefault="0097673E">
      <w:pPr>
        <w:pStyle w:val="Textpoznpodarou"/>
      </w:pPr>
      <w:r>
        <w:rPr>
          <w:rStyle w:val="Znakapoznpodarou"/>
        </w:rPr>
        <w:footnoteRef/>
      </w:r>
      <w:r>
        <w:t xml:space="preserve"> </w:t>
      </w:r>
      <w:r w:rsidRPr="0097673E">
        <w:rPr>
          <w:rStyle w:val="PoznmkyChar"/>
        </w:rPr>
        <w:t>Směrnice Evropského parlamentu a Rady (EU) 2023/970 ze dne 10. května 2023, kterou se posiluje uplatňování zásady stejné odměny mužů a žen za stejnou práci nebo práci stejné hodnoty prostřednictvím transparentnosti odměňování a mechanismů prosazování: </w:t>
      </w:r>
      <w:hyperlink r:id="rId2" w:tgtFrame="_blank" w:history="1">
        <w:r w:rsidRPr="0097673E">
          <w:rPr>
            <w:rStyle w:val="PoznmkyChar"/>
          </w:rPr>
          <w:t>Směrnice - 2023/970 - EN - EUR-Lex (europa.eu)</w:t>
        </w:r>
      </w:hyperlink>
      <w:r w:rsidRPr="008F5606">
        <w:t> </w:t>
      </w:r>
    </w:p>
  </w:footnote>
  <w:footnote w:id="3">
    <w:p w14:paraId="36BF3546" w14:textId="77777777" w:rsidR="0097673E" w:rsidRDefault="0097673E" w:rsidP="0097673E">
      <w:pPr>
        <w:pStyle w:val="Poznmky"/>
        <w:rPr>
          <w:vertAlign w:val="superscript"/>
        </w:rPr>
      </w:pPr>
      <w:r>
        <w:rPr>
          <w:rStyle w:val="Znakapoznpodarou"/>
        </w:rPr>
        <w:footnoteRef/>
      </w:r>
      <w:r>
        <w:t xml:space="preserve"> </w:t>
      </w:r>
      <w:hyperlink r:id="rId3" w:tgtFrame="_blank" w:history="1">
        <w:r w:rsidRPr="0016591D">
          <w:rPr>
            <w:rStyle w:val="Hypertextovodkaz"/>
          </w:rPr>
          <w:t>Chytrý HR nástroj Logib - Rovná Odměna</w:t>
        </w:r>
      </w:hyperlink>
      <w:r>
        <w:t>.</w:t>
      </w:r>
    </w:p>
    <w:p w14:paraId="43C471E5" w14:textId="2C491AB6" w:rsidR="0097673E" w:rsidRPr="00C21C3F" w:rsidRDefault="00C21C3F">
      <w:pPr>
        <w:pStyle w:val="Textpoznpodarou"/>
        <w:rPr>
          <w:vertAlign w:val="superscript"/>
        </w:rPr>
      </w:pPr>
      <w:r w:rsidRPr="00C21C3F">
        <w:rPr>
          <w:vertAlign w:val="superscript"/>
        </w:rPr>
        <w:t>4</w:t>
      </w:r>
      <w:r>
        <w:rPr>
          <w:vertAlign w:val="superscript"/>
        </w:rPr>
        <w:t xml:space="preserve"> </w:t>
      </w:r>
      <w:hyperlink r:id="rId4" w:tgtFrame="_blank" w:tooltip="https://apiagentura.gov.cz/wp-content/uploads/2022/11/prirucka-k-pouziti-definice-msp-pro-op-tak-final.pdf" w:history="1">
        <w:r w:rsidRPr="00F758E6">
          <w:rPr>
            <w:rStyle w:val="Hypertextovodkaz"/>
            <w:sz w:val="16"/>
            <w:szCs w:val="16"/>
          </w:rPr>
          <w:t>Prirucka-k-pouziti-definice-msp-pro-op-tak-final.pdf</w:t>
        </w:r>
      </w:hyperlink>
    </w:p>
  </w:footnote>
  <w:footnote w:id="4">
    <w:p w14:paraId="2CF40573" w14:textId="74F3C85B" w:rsidR="005D2D67" w:rsidRPr="00045151" w:rsidRDefault="00045151" w:rsidP="00B122F0">
      <w:pPr>
        <w:pStyle w:val="Poznmky"/>
      </w:pPr>
      <w:r>
        <w:rPr>
          <w:vertAlign w:val="superscript"/>
        </w:rPr>
        <w:t xml:space="preserve">5 </w:t>
      </w:r>
      <w:r>
        <w:t>Jde o propracovanější alternativu k hodnocení pozic dle 4 kategorií dovedností a 5 kategorií odpovědností čili maximálně jejich 20 kombinac</w:t>
      </w:r>
      <w:r w:rsidR="003453ED">
        <w:t>í, jak známe z Logibu.</w:t>
      </w:r>
    </w:p>
  </w:footnote>
  <w:footnote w:id="5">
    <w:p w14:paraId="15074E61" w14:textId="77777777" w:rsidR="00772552" w:rsidRDefault="00772552" w:rsidP="00772552">
      <w:pPr>
        <w:pStyle w:val="Poznmky"/>
      </w:pPr>
      <w:r>
        <w:rPr>
          <w:rStyle w:val="Znakapoznpodarou"/>
          <w:rFonts w:cstheme="minorBidi"/>
          <w:sz w:val="20"/>
          <w:szCs w:val="20"/>
        </w:rPr>
        <w:t>6</w:t>
      </w:r>
      <w:r w:rsidRPr="005979EC">
        <w:rPr>
          <w:rStyle w:val="Znakapoznpodarou"/>
          <w:color w:val="FFFFFF" w:themeColor="background1"/>
        </w:rPr>
        <w:footnoteRef/>
      </w:r>
      <w:r>
        <w:t xml:space="preserve"> </w:t>
      </w:r>
      <w:hyperlink r:id="rId5" w:history="1">
        <w:r w:rsidRPr="00A715B6">
          <w:rPr>
            <w:rStyle w:val="Hypertextovodkaz"/>
          </w:rPr>
          <w:t>Job Assessment Tool. Ministry of Labour and Social Economy</w:t>
        </w:r>
      </w:hyperlink>
    </w:p>
  </w:footnote>
  <w:footnote w:id="6">
    <w:p w14:paraId="2801F8B5" w14:textId="6DA887D1" w:rsidR="001540D2" w:rsidRDefault="001540D2" w:rsidP="00B122F0">
      <w:pPr>
        <w:pStyle w:val="Poznmky"/>
      </w:pPr>
      <w:r>
        <w:rPr>
          <w:rStyle w:val="Znakapoznpodarou"/>
        </w:rPr>
        <w:footnoteRef/>
      </w:r>
      <w:r>
        <w:t xml:space="preserve"> </w:t>
      </w:r>
      <w:hyperlink r:id="rId6" w:history="1">
        <w:r w:rsidR="00411C23" w:rsidRPr="00411C23">
          <w:rPr>
            <w:rStyle w:val="Hypertextovodkaz"/>
          </w:rPr>
          <w:t>Národní soustava povolání</w:t>
        </w:r>
      </w:hyperlink>
    </w:p>
  </w:footnote>
  <w:footnote w:id="7">
    <w:p w14:paraId="200D22FE" w14:textId="575CEE07" w:rsidR="00945FD9" w:rsidRDefault="00945FD9">
      <w:pPr>
        <w:pStyle w:val="Textpoznpodarou"/>
      </w:pPr>
      <w:r>
        <w:rPr>
          <w:rStyle w:val="Znakapoznpodarou"/>
        </w:rPr>
        <w:footnoteRef/>
      </w:r>
      <w:r>
        <w:t xml:space="preserve"> </w:t>
      </w:r>
      <w:r w:rsidRPr="00F116BE">
        <w:rPr>
          <w:sz w:val="16"/>
          <w:szCs w:val="16"/>
        </w:rPr>
        <w:t>Nejedná se o numerickou hodnotu bodů ve výsledném součtu</w:t>
      </w:r>
      <w:r w:rsidR="00A752F3">
        <w:rPr>
          <w:sz w:val="16"/>
          <w:szCs w:val="16"/>
        </w:rPr>
        <w:t xml:space="preserve"> Kalkulačky</w:t>
      </w:r>
      <w:r w:rsidR="00F116BE" w:rsidRPr="00F116BE">
        <w:rPr>
          <w:sz w:val="16"/>
          <w:szCs w:val="16"/>
        </w:rPr>
        <w:t>, pouze o chápání příslušné škály</w:t>
      </w:r>
      <w:r w:rsidR="00F116BE">
        <w:rPr>
          <w:sz w:val="16"/>
          <w:szCs w:val="16"/>
        </w:rPr>
        <w:t xml:space="preserve"> – ve všech případech dále</w:t>
      </w:r>
      <w:r w:rsidR="00F116BE" w:rsidRPr="00F116BE">
        <w:rPr>
          <w:sz w:val="16"/>
          <w:szCs w:val="16"/>
        </w:rPr>
        <w:t>.</w:t>
      </w:r>
    </w:p>
  </w:footnote>
  <w:footnote w:id="8">
    <w:p w14:paraId="4799F741" w14:textId="42B74FD1" w:rsidR="00723744" w:rsidRDefault="00723744" w:rsidP="00723744">
      <w:pPr>
        <w:pStyle w:val="Poznmky"/>
      </w:pPr>
      <w:r>
        <w:rPr>
          <w:rStyle w:val="Znakapoznpodarou"/>
        </w:rPr>
        <w:footnoteRef/>
      </w:r>
      <w:r>
        <w:t xml:space="preserve"> </w:t>
      </w:r>
      <w:hyperlink r:id="rId7" w:history="1">
        <w:r w:rsidRPr="0019438A">
          <w:rPr>
            <w:rStyle w:val="Hypertextovodkaz"/>
          </w:rPr>
          <w:t>Global Scale - Czech</w:t>
        </w:r>
      </w:hyperlink>
      <w:r w:rsidR="00363BC3">
        <w:t>.</w:t>
      </w:r>
    </w:p>
  </w:footnote>
  <w:footnote w:id="9">
    <w:p w14:paraId="32A0E250" w14:textId="2A03040E" w:rsidR="00363BC3" w:rsidRPr="00363BC3" w:rsidRDefault="00363BC3">
      <w:pPr>
        <w:pStyle w:val="Textpoznpodarou"/>
        <w:rPr>
          <w:rStyle w:val="PoznmkyChar"/>
        </w:rPr>
      </w:pPr>
      <w:r>
        <w:rPr>
          <w:rStyle w:val="Znakapoznpodarou"/>
        </w:rPr>
        <w:footnoteRef/>
      </w:r>
      <w:r>
        <w:t xml:space="preserve"> </w:t>
      </w:r>
      <w:r w:rsidRPr="00363BC3">
        <w:rPr>
          <w:rStyle w:val="PoznmkyChar"/>
        </w:rPr>
        <w:t xml:space="preserve">Tabulka </w:t>
      </w:r>
      <w:r>
        <w:rPr>
          <w:rStyle w:val="PoznmkyChar"/>
        </w:rPr>
        <w:t xml:space="preserve">není součástí nástroje, ale může být při hodnocení </w:t>
      </w:r>
      <w:r w:rsidR="00661D8B">
        <w:rPr>
          <w:rStyle w:val="PoznmkyChar"/>
        </w:rPr>
        <w:t>požadované jazykové způsobilosti užitečná.</w:t>
      </w:r>
      <w:r w:rsidRPr="00363BC3">
        <w:rPr>
          <w:rStyle w:val="PoznmkyChar"/>
        </w:rPr>
        <w:t xml:space="preserve"> </w:t>
      </w:r>
    </w:p>
  </w:footnote>
  <w:footnote w:id="10">
    <w:p w14:paraId="41672B6D" w14:textId="70089BE6" w:rsidR="000A2354" w:rsidRPr="000A2354" w:rsidRDefault="000A2354" w:rsidP="00B122F0">
      <w:pPr>
        <w:pStyle w:val="Poznmky"/>
      </w:pPr>
      <w:r w:rsidRPr="000A2354">
        <w:rPr>
          <w:rStyle w:val="Znakapoznpodarou"/>
        </w:rPr>
        <w:footnoteRef/>
      </w:r>
      <w:r w:rsidRPr="000A2354">
        <w:t xml:space="preserve"> Příklady jsou pouze ilustrativní s výchozím nastavením vah jednotlivých kritérií; při svém hodnocení vycházejte z vlastních dat a popisu práce.</w:t>
      </w:r>
    </w:p>
  </w:footnote>
  <w:footnote w:id="11">
    <w:p w14:paraId="651970BA" w14:textId="2591CDAF" w:rsidR="00354494" w:rsidRPr="0072466B" w:rsidRDefault="00354494">
      <w:pPr>
        <w:pStyle w:val="Textpoznpodarou"/>
        <w:rPr>
          <w:sz w:val="16"/>
          <w:szCs w:val="16"/>
        </w:rPr>
      </w:pPr>
      <w:r w:rsidRPr="0072466B">
        <w:rPr>
          <w:rStyle w:val="Znakapoznpodarou"/>
          <w:sz w:val="16"/>
          <w:szCs w:val="16"/>
        </w:rPr>
        <w:footnoteRef/>
      </w:r>
      <w:r w:rsidRPr="0072466B">
        <w:rPr>
          <w:sz w:val="16"/>
          <w:szCs w:val="16"/>
        </w:rPr>
        <w:t xml:space="preserve"> Statisticky se jedná o 50. percentil</w:t>
      </w:r>
      <w:r w:rsidR="0072466B" w:rsidRPr="0072466B">
        <w:rPr>
          <w:sz w:val="16"/>
          <w:szCs w:val="16"/>
        </w:rPr>
        <w:t xml:space="preserve"> mužů a 50. percentil žen</w:t>
      </w:r>
      <w:r w:rsidR="00E25757">
        <w:rPr>
          <w:sz w:val="16"/>
          <w:szCs w:val="16"/>
        </w:rPr>
        <w:t xml:space="preserve">, tedy hodnota příjmů v dané kategorií, ženy v přesné polovině žen a muže v přesné polovině mužů.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382053483"/>
      <w:docPartObj>
        <w:docPartGallery w:val="Watermarks"/>
        <w:docPartUnique/>
      </w:docPartObj>
    </w:sdtPr>
    <w:sdtContent>
      <w:p w14:paraId="46CE53D8" w14:textId="4F311645" w:rsidR="002D1163" w:rsidRDefault="00793CAF">
        <w:pPr>
          <w:pStyle w:val="Zhlav"/>
        </w:pPr>
        <w:r>
          <w:pict w14:anchorId="522EE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KONCEP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w14:anchorId="62F8AC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Úpravna oděvů se souvislou výplní" style="width:12.5pt;height:10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" o:bullet="t">
        <v:imagedata r:id="rId1" o:title="" croptop="-9899f" cropbottom="-6485f"/>
      </v:shape>
    </w:pict>
  </w:numPicBullet>
  <w:numPicBullet w:numPicBulletId="1">
    <w:pict>
      <v:shape id="_x0000_i1026" type="#_x0000_t75" alt="Úpravna oděvů se souvislou výplní" style="width:12.5pt;height:10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" o:bullet="t">
        <v:imagedata r:id="rId2" o:title="" croptop="-9899f" cropbottom="-6485f"/>
      </v:shape>
    </w:pict>
  </w:numPicBullet>
  <w:numPicBullet w:numPicBulletId="2">
    <w:pict>
      <v:shape id="_x0000_i1027" type="#_x0000_t75" alt="Úpravna oděvů obrys" style="width:13.5pt;height:10.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" o:bullet="t">
        <v:imagedata r:id="rId3" o:title="" croptop="-9456f" cropbottom="-9781f" cropright="-253f"/>
      </v:shape>
    </w:pict>
  </w:numPicBullet>
  <w:abstractNum w:abstractNumId="0" w15:restartNumberingAfterBreak="0">
    <w:nsid w:val="06366E90"/>
    <w:multiLevelType w:val="multilevel"/>
    <w:tmpl w:val="CBBC9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2349C"/>
    <w:multiLevelType w:val="multilevel"/>
    <w:tmpl w:val="DA84B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76D3"/>
    <w:multiLevelType w:val="multilevel"/>
    <w:tmpl w:val="338A90D2"/>
    <w:lvl w:ilvl="0">
      <w:start w:val="1"/>
      <w:numFmt w:val="decimal"/>
      <w:pStyle w:val="Kritria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D602AA"/>
    <w:multiLevelType w:val="multilevel"/>
    <w:tmpl w:val="E8CC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537C6"/>
    <w:multiLevelType w:val="hybridMultilevel"/>
    <w:tmpl w:val="E0D29610"/>
    <w:lvl w:ilvl="0" w:tplc="59CC8194">
      <w:start w:val="1"/>
      <w:numFmt w:val="bullet"/>
      <w:lvlText w:val=""/>
      <w:lvlPicBulletId w:val="2"/>
      <w:lvlJc w:val="left"/>
      <w:pPr>
        <w:ind w:left="1080" w:hanging="360"/>
      </w:pPr>
      <w:rPr>
        <w:rFonts w:ascii="Symbol" w:hAnsi="Symbol" w:hint="default"/>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25216FD"/>
    <w:multiLevelType w:val="hybridMultilevel"/>
    <w:tmpl w:val="1846822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E04BB1"/>
    <w:multiLevelType w:val="hybridMultilevel"/>
    <w:tmpl w:val="12105286"/>
    <w:lvl w:ilvl="0" w:tplc="425C0EF2">
      <w:start w:val="1"/>
      <w:numFmt w:val="bullet"/>
      <w:lvlText w:val=""/>
      <w:lvlPicBulletId w:val="0"/>
      <w:lvlJc w:val="left"/>
      <w:pPr>
        <w:tabs>
          <w:tab w:val="num" w:pos="720"/>
        </w:tabs>
        <w:ind w:left="720" w:hanging="360"/>
      </w:pPr>
      <w:rPr>
        <w:rFonts w:ascii="Symbol" w:hAnsi="Symbol" w:hint="default"/>
      </w:rPr>
    </w:lvl>
    <w:lvl w:ilvl="1" w:tplc="D6EA6238" w:tentative="1">
      <w:start w:val="1"/>
      <w:numFmt w:val="bullet"/>
      <w:lvlText w:val=""/>
      <w:lvlJc w:val="left"/>
      <w:pPr>
        <w:tabs>
          <w:tab w:val="num" w:pos="1440"/>
        </w:tabs>
        <w:ind w:left="1440" w:hanging="360"/>
      </w:pPr>
      <w:rPr>
        <w:rFonts w:ascii="Symbol" w:hAnsi="Symbol" w:hint="default"/>
      </w:rPr>
    </w:lvl>
    <w:lvl w:ilvl="2" w:tplc="89A86DE4" w:tentative="1">
      <w:start w:val="1"/>
      <w:numFmt w:val="bullet"/>
      <w:lvlText w:val=""/>
      <w:lvlJc w:val="left"/>
      <w:pPr>
        <w:tabs>
          <w:tab w:val="num" w:pos="2160"/>
        </w:tabs>
        <w:ind w:left="2160" w:hanging="360"/>
      </w:pPr>
      <w:rPr>
        <w:rFonts w:ascii="Symbol" w:hAnsi="Symbol" w:hint="default"/>
      </w:rPr>
    </w:lvl>
    <w:lvl w:ilvl="3" w:tplc="4F4A1F16" w:tentative="1">
      <w:start w:val="1"/>
      <w:numFmt w:val="bullet"/>
      <w:lvlText w:val=""/>
      <w:lvlJc w:val="left"/>
      <w:pPr>
        <w:tabs>
          <w:tab w:val="num" w:pos="2880"/>
        </w:tabs>
        <w:ind w:left="2880" w:hanging="360"/>
      </w:pPr>
      <w:rPr>
        <w:rFonts w:ascii="Symbol" w:hAnsi="Symbol" w:hint="default"/>
      </w:rPr>
    </w:lvl>
    <w:lvl w:ilvl="4" w:tplc="0D14229E" w:tentative="1">
      <w:start w:val="1"/>
      <w:numFmt w:val="bullet"/>
      <w:lvlText w:val=""/>
      <w:lvlJc w:val="left"/>
      <w:pPr>
        <w:tabs>
          <w:tab w:val="num" w:pos="3600"/>
        </w:tabs>
        <w:ind w:left="3600" w:hanging="360"/>
      </w:pPr>
      <w:rPr>
        <w:rFonts w:ascii="Symbol" w:hAnsi="Symbol" w:hint="default"/>
      </w:rPr>
    </w:lvl>
    <w:lvl w:ilvl="5" w:tplc="9328DD2A" w:tentative="1">
      <w:start w:val="1"/>
      <w:numFmt w:val="bullet"/>
      <w:lvlText w:val=""/>
      <w:lvlJc w:val="left"/>
      <w:pPr>
        <w:tabs>
          <w:tab w:val="num" w:pos="4320"/>
        </w:tabs>
        <w:ind w:left="4320" w:hanging="360"/>
      </w:pPr>
      <w:rPr>
        <w:rFonts w:ascii="Symbol" w:hAnsi="Symbol" w:hint="default"/>
      </w:rPr>
    </w:lvl>
    <w:lvl w:ilvl="6" w:tplc="1CE84B60" w:tentative="1">
      <w:start w:val="1"/>
      <w:numFmt w:val="bullet"/>
      <w:lvlText w:val=""/>
      <w:lvlJc w:val="left"/>
      <w:pPr>
        <w:tabs>
          <w:tab w:val="num" w:pos="5040"/>
        </w:tabs>
        <w:ind w:left="5040" w:hanging="360"/>
      </w:pPr>
      <w:rPr>
        <w:rFonts w:ascii="Symbol" w:hAnsi="Symbol" w:hint="default"/>
      </w:rPr>
    </w:lvl>
    <w:lvl w:ilvl="7" w:tplc="F7C4B4CA" w:tentative="1">
      <w:start w:val="1"/>
      <w:numFmt w:val="bullet"/>
      <w:lvlText w:val=""/>
      <w:lvlJc w:val="left"/>
      <w:pPr>
        <w:tabs>
          <w:tab w:val="num" w:pos="5760"/>
        </w:tabs>
        <w:ind w:left="5760" w:hanging="360"/>
      </w:pPr>
      <w:rPr>
        <w:rFonts w:ascii="Symbol" w:hAnsi="Symbol" w:hint="default"/>
      </w:rPr>
    </w:lvl>
    <w:lvl w:ilvl="8" w:tplc="24B6E11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C0B9C"/>
    <w:multiLevelType w:val="multilevel"/>
    <w:tmpl w:val="2E88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D01AF"/>
    <w:multiLevelType w:val="multilevel"/>
    <w:tmpl w:val="9F3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B10B3"/>
    <w:multiLevelType w:val="hybridMultilevel"/>
    <w:tmpl w:val="908009F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11430C6"/>
    <w:multiLevelType w:val="multilevel"/>
    <w:tmpl w:val="A340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F62B3"/>
    <w:multiLevelType w:val="hybridMultilevel"/>
    <w:tmpl w:val="957E8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2F70B84"/>
    <w:multiLevelType w:val="multilevel"/>
    <w:tmpl w:val="E27A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360C7"/>
    <w:multiLevelType w:val="hybridMultilevel"/>
    <w:tmpl w:val="3BF24070"/>
    <w:lvl w:ilvl="0" w:tplc="2B06D552">
      <w:start w:val="1"/>
      <w:numFmt w:val="bullet"/>
      <w:lvlText w:val=""/>
      <w:lvlPicBulletId w:val="2"/>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2C6D55"/>
    <w:multiLevelType w:val="hybridMultilevel"/>
    <w:tmpl w:val="258832B0"/>
    <w:lvl w:ilvl="0" w:tplc="ED845F40">
      <w:start w:val="1"/>
      <w:numFmt w:val="bullet"/>
      <w:lvlText w:val=""/>
      <w:lvlPicBulletId w:val="2"/>
      <w:lvlJc w:val="left"/>
      <w:pPr>
        <w:tabs>
          <w:tab w:val="num" w:pos="720"/>
        </w:tabs>
        <w:ind w:left="720" w:hanging="360"/>
      </w:pPr>
      <w:rPr>
        <w:rFonts w:ascii="Symbol" w:hAnsi="Symbol" w:hint="default"/>
      </w:rPr>
    </w:lvl>
    <w:lvl w:ilvl="1" w:tplc="7DFE1BD4" w:tentative="1">
      <w:start w:val="1"/>
      <w:numFmt w:val="bullet"/>
      <w:lvlText w:val=""/>
      <w:lvlJc w:val="left"/>
      <w:pPr>
        <w:tabs>
          <w:tab w:val="num" w:pos="1440"/>
        </w:tabs>
        <w:ind w:left="1440" w:hanging="360"/>
      </w:pPr>
      <w:rPr>
        <w:rFonts w:ascii="Symbol" w:hAnsi="Symbol" w:hint="default"/>
      </w:rPr>
    </w:lvl>
    <w:lvl w:ilvl="2" w:tplc="D646BA34" w:tentative="1">
      <w:start w:val="1"/>
      <w:numFmt w:val="bullet"/>
      <w:lvlText w:val=""/>
      <w:lvlJc w:val="left"/>
      <w:pPr>
        <w:tabs>
          <w:tab w:val="num" w:pos="2160"/>
        </w:tabs>
        <w:ind w:left="2160" w:hanging="360"/>
      </w:pPr>
      <w:rPr>
        <w:rFonts w:ascii="Symbol" w:hAnsi="Symbol" w:hint="default"/>
      </w:rPr>
    </w:lvl>
    <w:lvl w:ilvl="3" w:tplc="F8F6B0A6" w:tentative="1">
      <w:start w:val="1"/>
      <w:numFmt w:val="bullet"/>
      <w:lvlText w:val=""/>
      <w:lvlJc w:val="left"/>
      <w:pPr>
        <w:tabs>
          <w:tab w:val="num" w:pos="2880"/>
        </w:tabs>
        <w:ind w:left="2880" w:hanging="360"/>
      </w:pPr>
      <w:rPr>
        <w:rFonts w:ascii="Symbol" w:hAnsi="Symbol" w:hint="default"/>
      </w:rPr>
    </w:lvl>
    <w:lvl w:ilvl="4" w:tplc="73CCEDFC" w:tentative="1">
      <w:start w:val="1"/>
      <w:numFmt w:val="bullet"/>
      <w:lvlText w:val=""/>
      <w:lvlJc w:val="left"/>
      <w:pPr>
        <w:tabs>
          <w:tab w:val="num" w:pos="3600"/>
        </w:tabs>
        <w:ind w:left="3600" w:hanging="360"/>
      </w:pPr>
      <w:rPr>
        <w:rFonts w:ascii="Symbol" w:hAnsi="Symbol" w:hint="default"/>
      </w:rPr>
    </w:lvl>
    <w:lvl w:ilvl="5" w:tplc="669ABBC6" w:tentative="1">
      <w:start w:val="1"/>
      <w:numFmt w:val="bullet"/>
      <w:lvlText w:val=""/>
      <w:lvlJc w:val="left"/>
      <w:pPr>
        <w:tabs>
          <w:tab w:val="num" w:pos="4320"/>
        </w:tabs>
        <w:ind w:left="4320" w:hanging="360"/>
      </w:pPr>
      <w:rPr>
        <w:rFonts w:ascii="Symbol" w:hAnsi="Symbol" w:hint="default"/>
      </w:rPr>
    </w:lvl>
    <w:lvl w:ilvl="6" w:tplc="49C8F260" w:tentative="1">
      <w:start w:val="1"/>
      <w:numFmt w:val="bullet"/>
      <w:lvlText w:val=""/>
      <w:lvlJc w:val="left"/>
      <w:pPr>
        <w:tabs>
          <w:tab w:val="num" w:pos="5040"/>
        </w:tabs>
        <w:ind w:left="5040" w:hanging="360"/>
      </w:pPr>
      <w:rPr>
        <w:rFonts w:ascii="Symbol" w:hAnsi="Symbol" w:hint="default"/>
      </w:rPr>
    </w:lvl>
    <w:lvl w:ilvl="7" w:tplc="D7067A00" w:tentative="1">
      <w:start w:val="1"/>
      <w:numFmt w:val="bullet"/>
      <w:lvlText w:val=""/>
      <w:lvlJc w:val="left"/>
      <w:pPr>
        <w:tabs>
          <w:tab w:val="num" w:pos="5760"/>
        </w:tabs>
        <w:ind w:left="5760" w:hanging="360"/>
      </w:pPr>
      <w:rPr>
        <w:rFonts w:ascii="Symbol" w:hAnsi="Symbol" w:hint="default"/>
      </w:rPr>
    </w:lvl>
    <w:lvl w:ilvl="8" w:tplc="ACEA25B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A5370B0"/>
    <w:multiLevelType w:val="hybridMultilevel"/>
    <w:tmpl w:val="BF62A2DA"/>
    <w:lvl w:ilvl="0" w:tplc="2B06D552">
      <w:start w:val="1"/>
      <w:numFmt w:val="bullet"/>
      <w:lvlText w:val=""/>
      <w:lvlPicBulletId w:val="2"/>
      <w:lvlJc w:val="left"/>
      <w:pPr>
        <w:tabs>
          <w:tab w:val="num" w:pos="720"/>
        </w:tabs>
        <w:ind w:left="720" w:hanging="360"/>
      </w:pPr>
      <w:rPr>
        <w:rFonts w:ascii="Symbol" w:hAnsi="Symbol" w:hint="default"/>
      </w:rPr>
    </w:lvl>
    <w:lvl w:ilvl="1" w:tplc="62C48B44" w:tentative="1">
      <w:start w:val="1"/>
      <w:numFmt w:val="bullet"/>
      <w:lvlText w:val=""/>
      <w:lvlJc w:val="left"/>
      <w:pPr>
        <w:tabs>
          <w:tab w:val="num" w:pos="1440"/>
        </w:tabs>
        <w:ind w:left="1440" w:hanging="360"/>
      </w:pPr>
      <w:rPr>
        <w:rFonts w:ascii="Symbol" w:hAnsi="Symbol" w:hint="default"/>
      </w:rPr>
    </w:lvl>
    <w:lvl w:ilvl="2" w:tplc="56CE7016" w:tentative="1">
      <w:start w:val="1"/>
      <w:numFmt w:val="bullet"/>
      <w:lvlText w:val=""/>
      <w:lvlJc w:val="left"/>
      <w:pPr>
        <w:tabs>
          <w:tab w:val="num" w:pos="2160"/>
        </w:tabs>
        <w:ind w:left="2160" w:hanging="360"/>
      </w:pPr>
      <w:rPr>
        <w:rFonts w:ascii="Symbol" w:hAnsi="Symbol" w:hint="default"/>
      </w:rPr>
    </w:lvl>
    <w:lvl w:ilvl="3" w:tplc="6E60F418" w:tentative="1">
      <w:start w:val="1"/>
      <w:numFmt w:val="bullet"/>
      <w:lvlText w:val=""/>
      <w:lvlJc w:val="left"/>
      <w:pPr>
        <w:tabs>
          <w:tab w:val="num" w:pos="2880"/>
        </w:tabs>
        <w:ind w:left="2880" w:hanging="360"/>
      </w:pPr>
      <w:rPr>
        <w:rFonts w:ascii="Symbol" w:hAnsi="Symbol" w:hint="default"/>
      </w:rPr>
    </w:lvl>
    <w:lvl w:ilvl="4" w:tplc="0722EA42" w:tentative="1">
      <w:start w:val="1"/>
      <w:numFmt w:val="bullet"/>
      <w:lvlText w:val=""/>
      <w:lvlJc w:val="left"/>
      <w:pPr>
        <w:tabs>
          <w:tab w:val="num" w:pos="3600"/>
        </w:tabs>
        <w:ind w:left="3600" w:hanging="360"/>
      </w:pPr>
      <w:rPr>
        <w:rFonts w:ascii="Symbol" w:hAnsi="Symbol" w:hint="default"/>
      </w:rPr>
    </w:lvl>
    <w:lvl w:ilvl="5" w:tplc="6DCCBA16" w:tentative="1">
      <w:start w:val="1"/>
      <w:numFmt w:val="bullet"/>
      <w:lvlText w:val=""/>
      <w:lvlJc w:val="left"/>
      <w:pPr>
        <w:tabs>
          <w:tab w:val="num" w:pos="4320"/>
        </w:tabs>
        <w:ind w:left="4320" w:hanging="360"/>
      </w:pPr>
      <w:rPr>
        <w:rFonts w:ascii="Symbol" w:hAnsi="Symbol" w:hint="default"/>
      </w:rPr>
    </w:lvl>
    <w:lvl w:ilvl="6" w:tplc="79FAE6D2" w:tentative="1">
      <w:start w:val="1"/>
      <w:numFmt w:val="bullet"/>
      <w:lvlText w:val=""/>
      <w:lvlJc w:val="left"/>
      <w:pPr>
        <w:tabs>
          <w:tab w:val="num" w:pos="5040"/>
        </w:tabs>
        <w:ind w:left="5040" w:hanging="360"/>
      </w:pPr>
      <w:rPr>
        <w:rFonts w:ascii="Symbol" w:hAnsi="Symbol" w:hint="default"/>
      </w:rPr>
    </w:lvl>
    <w:lvl w:ilvl="7" w:tplc="AE28A43C" w:tentative="1">
      <w:start w:val="1"/>
      <w:numFmt w:val="bullet"/>
      <w:lvlText w:val=""/>
      <w:lvlJc w:val="left"/>
      <w:pPr>
        <w:tabs>
          <w:tab w:val="num" w:pos="5760"/>
        </w:tabs>
        <w:ind w:left="5760" w:hanging="360"/>
      </w:pPr>
      <w:rPr>
        <w:rFonts w:ascii="Symbol" w:hAnsi="Symbol" w:hint="default"/>
      </w:rPr>
    </w:lvl>
    <w:lvl w:ilvl="8" w:tplc="27A8C37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E43104"/>
    <w:multiLevelType w:val="hybridMultilevel"/>
    <w:tmpl w:val="5A4818E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837409"/>
    <w:multiLevelType w:val="multilevel"/>
    <w:tmpl w:val="8474E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16B9B"/>
    <w:multiLevelType w:val="multilevel"/>
    <w:tmpl w:val="D452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122D2"/>
    <w:multiLevelType w:val="hybridMultilevel"/>
    <w:tmpl w:val="3AECDC0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7C21BF8"/>
    <w:multiLevelType w:val="hybridMultilevel"/>
    <w:tmpl w:val="A828B7D0"/>
    <w:lvl w:ilvl="0" w:tplc="04050009">
      <w:start w:val="1"/>
      <w:numFmt w:val="bullet"/>
      <w:lvlText w:val=""/>
      <w:lvlJc w:val="left"/>
      <w:pPr>
        <w:ind w:left="862" w:hanging="360"/>
      </w:pPr>
      <w:rPr>
        <w:rFonts w:ascii="Wingdings" w:hAnsi="Wingdings"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1" w15:restartNumberingAfterBreak="0">
    <w:nsid w:val="510C6D29"/>
    <w:multiLevelType w:val="hybridMultilevel"/>
    <w:tmpl w:val="2E468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A61395"/>
    <w:multiLevelType w:val="multilevel"/>
    <w:tmpl w:val="DE3E7C5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97AE7"/>
    <w:multiLevelType w:val="multilevel"/>
    <w:tmpl w:val="9EB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2A078B"/>
    <w:multiLevelType w:val="hybridMultilevel"/>
    <w:tmpl w:val="23168D3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087988"/>
    <w:multiLevelType w:val="hybridMultilevel"/>
    <w:tmpl w:val="2402A744"/>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52785B"/>
    <w:multiLevelType w:val="multilevel"/>
    <w:tmpl w:val="0F1A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FB1B57"/>
    <w:multiLevelType w:val="multilevel"/>
    <w:tmpl w:val="645C90CE"/>
    <w:lvl w:ilvl="0">
      <w:start w:val="4"/>
      <w:numFmt w:val="decimal"/>
      <w:lvlText w:val="%1"/>
      <w:lvlJc w:val="left"/>
      <w:pPr>
        <w:ind w:left="720" w:hanging="360"/>
      </w:pPr>
      <w:rPr>
        <w:rFonts w:hint="default"/>
        <w:vertAlign w:val="superscrip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616BA6"/>
    <w:multiLevelType w:val="multilevel"/>
    <w:tmpl w:val="FE42B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91FD6"/>
    <w:multiLevelType w:val="multilevel"/>
    <w:tmpl w:val="3E965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2B1DB4"/>
    <w:multiLevelType w:val="multilevel"/>
    <w:tmpl w:val="82FE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717F8C"/>
    <w:multiLevelType w:val="multilevel"/>
    <w:tmpl w:val="F972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903B7D"/>
    <w:multiLevelType w:val="hybridMultilevel"/>
    <w:tmpl w:val="F6EECB8A"/>
    <w:lvl w:ilvl="0" w:tplc="13249DC2">
      <w:start w:val="1"/>
      <w:numFmt w:val="bullet"/>
      <w:lvlText w:val=""/>
      <w:lvlJc w:val="left"/>
      <w:pPr>
        <w:ind w:left="720" w:hanging="493"/>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3AB376D"/>
    <w:multiLevelType w:val="hybridMultilevel"/>
    <w:tmpl w:val="07DA71CE"/>
    <w:lvl w:ilvl="0" w:tplc="55F4CD68">
      <w:start w:val="1"/>
      <w:numFmt w:val="bullet"/>
      <w:lvlText w:val=""/>
      <w:lvlPicBulletId w:val="1"/>
      <w:lvlJc w:val="left"/>
      <w:pPr>
        <w:tabs>
          <w:tab w:val="num" w:pos="720"/>
        </w:tabs>
        <w:ind w:left="720" w:hanging="360"/>
      </w:pPr>
      <w:rPr>
        <w:rFonts w:ascii="Symbol" w:hAnsi="Symbol" w:hint="default"/>
      </w:rPr>
    </w:lvl>
    <w:lvl w:ilvl="1" w:tplc="98661DA0" w:tentative="1">
      <w:start w:val="1"/>
      <w:numFmt w:val="bullet"/>
      <w:lvlText w:val=""/>
      <w:lvlJc w:val="left"/>
      <w:pPr>
        <w:tabs>
          <w:tab w:val="num" w:pos="1440"/>
        </w:tabs>
        <w:ind w:left="1440" w:hanging="360"/>
      </w:pPr>
      <w:rPr>
        <w:rFonts w:ascii="Symbol" w:hAnsi="Symbol" w:hint="default"/>
      </w:rPr>
    </w:lvl>
    <w:lvl w:ilvl="2" w:tplc="C6183340" w:tentative="1">
      <w:start w:val="1"/>
      <w:numFmt w:val="bullet"/>
      <w:lvlText w:val=""/>
      <w:lvlJc w:val="left"/>
      <w:pPr>
        <w:tabs>
          <w:tab w:val="num" w:pos="2160"/>
        </w:tabs>
        <w:ind w:left="2160" w:hanging="360"/>
      </w:pPr>
      <w:rPr>
        <w:rFonts w:ascii="Symbol" w:hAnsi="Symbol" w:hint="default"/>
      </w:rPr>
    </w:lvl>
    <w:lvl w:ilvl="3" w:tplc="8CB0C700" w:tentative="1">
      <w:start w:val="1"/>
      <w:numFmt w:val="bullet"/>
      <w:lvlText w:val=""/>
      <w:lvlJc w:val="left"/>
      <w:pPr>
        <w:tabs>
          <w:tab w:val="num" w:pos="2880"/>
        </w:tabs>
        <w:ind w:left="2880" w:hanging="360"/>
      </w:pPr>
      <w:rPr>
        <w:rFonts w:ascii="Symbol" w:hAnsi="Symbol" w:hint="default"/>
      </w:rPr>
    </w:lvl>
    <w:lvl w:ilvl="4" w:tplc="BE6CB118" w:tentative="1">
      <w:start w:val="1"/>
      <w:numFmt w:val="bullet"/>
      <w:lvlText w:val=""/>
      <w:lvlJc w:val="left"/>
      <w:pPr>
        <w:tabs>
          <w:tab w:val="num" w:pos="3600"/>
        </w:tabs>
        <w:ind w:left="3600" w:hanging="360"/>
      </w:pPr>
      <w:rPr>
        <w:rFonts w:ascii="Symbol" w:hAnsi="Symbol" w:hint="default"/>
      </w:rPr>
    </w:lvl>
    <w:lvl w:ilvl="5" w:tplc="52027B5E" w:tentative="1">
      <w:start w:val="1"/>
      <w:numFmt w:val="bullet"/>
      <w:lvlText w:val=""/>
      <w:lvlJc w:val="left"/>
      <w:pPr>
        <w:tabs>
          <w:tab w:val="num" w:pos="4320"/>
        </w:tabs>
        <w:ind w:left="4320" w:hanging="360"/>
      </w:pPr>
      <w:rPr>
        <w:rFonts w:ascii="Symbol" w:hAnsi="Symbol" w:hint="default"/>
      </w:rPr>
    </w:lvl>
    <w:lvl w:ilvl="6" w:tplc="39920BF4" w:tentative="1">
      <w:start w:val="1"/>
      <w:numFmt w:val="bullet"/>
      <w:lvlText w:val=""/>
      <w:lvlJc w:val="left"/>
      <w:pPr>
        <w:tabs>
          <w:tab w:val="num" w:pos="5040"/>
        </w:tabs>
        <w:ind w:left="5040" w:hanging="360"/>
      </w:pPr>
      <w:rPr>
        <w:rFonts w:ascii="Symbol" w:hAnsi="Symbol" w:hint="default"/>
      </w:rPr>
    </w:lvl>
    <w:lvl w:ilvl="7" w:tplc="E566043C" w:tentative="1">
      <w:start w:val="1"/>
      <w:numFmt w:val="bullet"/>
      <w:lvlText w:val=""/>
      <w:lvlJc w:val="left"/>
      <w:pPr>
        <w:tabs>
          <w:tab w:val="num" w:pos="5760"/>
        </w:tabs>
        <w:ind w:left="5760" w:hanging="360"/>
      </w:pPr>
      <w:rPr>
        <w:rFonts w:ascii="Symbol" w:hAnsi="Symbol" w:hint="default"/>
      </w:rPr>
    </w:lvl>
    <w:lvl w:ilvl="8" w:tplc="BA303FB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3F07F04"/>
    <w:multiLevelType w:val="hybridMultilevel"/>
    <w:tmpl w:val="E7D6A932"/>
    <w:lvl w:ilvl="0" w:tplc="59CC8194">
      <w:start w:val="1"/>
      <w:numFmt w:val="bullet"/>
      <w:lvlText w:val=""/>
      <w:lvlPicBulletId w:val="2"/>
      <w:lvlJc w:val="left"/>
      <w:pPr>
        <w:tabs>
          <w:tab w:val="num" w:pos="720"/>
        </w:tabs>
        <w:ind w:left="720" w:hanging="360"/>
      </w:pPr>
      <w:rPr>
        <w:rFonts w:ascii="Symbol" w:hAnsi="Symbol" w:hint="default"/>
        <w:sz w:val="24"/>
      </w:rPr>
    </w:lvl>
    <w:lvl w:ilvl="1" w:tplc="1826AA02" w:tentative="1">
      <w:start w:val="1"/>
      <w:numFmt w:val="bullet"/>
      <w:lvlText w:val=""/>
      <w:lvlJc w:val="left"/>
      <w:pPr>
        <w:tabs>
          <w:tab w:val="num" w:pos="1440"/>
        </w:tabs>
        <w:ind w:left="1440" w:hanging="360"/>
      </w:pPr>
      <w:rPr>
        <w:rFonts w:ascii="Symbol" w:hAnsi="Symbol" w:hint="default"/>
      </w:rPr>
    </w:lvl>
    <w:lvl w:ilvl="2" w:tplc="B7DAC10C" w:tentative="1">
      <w:start w:val="1"/>
      <w:numFmt w:val="bullet"/>
      <w:lvlText w:val=""/>
      <w:lvlJc w:val="left"/>
      <w:pPr>
        <w:tabs>
          <w:tab w:val="num" w:pos="2160"/>
        </w:tabs>
        <w:ind w:left="2160" w:hanging="360"/>
      </w:pPr>
      <w:rPr>
        <w:rFonts w:ascii="Symbol" w:hAnsi="Symbol" w:hint="default"/>
      </w:rPr>
    </w:lvl>
    <w:lvl w:ilvl="3" w:tplc="77185326" w:tentative="1">
      <w:start w:val="1"/>
      <w:numFmt w:val="bullet"/>
      <w:lvlText w:val=""/>
      <w:lvlJc w:val="left"/>
      <w:pPr>
        <w:tabs>
          <w:tab w:val="num" w:pos="2880"/>
        </w:tabs>
        <w:ind w:left="2880" w:hanging="360"/>
      </w:pPr>
      <w:rPr>
        <w:rFonts w:ascii="Symbol" w:hAnsi="Symbol" w:hint="default"/>
      </w:rPr>
    </w:lvl>
    <w:lvl w:ilvl="4" w:tplc="50064F42" w:tentative="1">
      <w:start w:val="1"/>
      <w:numFmt w:val="bullet"/>
      <w:lvlText w:val=""/>
      <w:lvlJc w:val="left"/>
      <w:pPr>
        <w:tabs>
          <w:tab w:val="num" w:pos="3600"/>
        </w:tabs>
        <w:ind w:left="3600" w:hanging="360"/>
      </w:pPr>
      <w:rPr>
        <w:rFonts w:ascii="Symbol" w:hAnsi="Symbol" w:hint="default"/>
      </w:rPr>
    </w:lvl>
    <w:lvl w:ilvl="5" w:tplc="08EC8DE8" w:tentative="1">
      <w:start w:val="1"/>
      <w:numFmt w:val="bullet"/>
      <w:lvlText w:val=""/>
      <w:lvlJc w:val="left"/>
      <w:pPr>
        <w:tabs>
          <w:tab w:val="num" w:pos="4320"/>
        </w:tabs>
        <w:ind w:left="4320" w:hanging="360"/>
      </w:pPr>
      <w:rPr>
        <w:rFonts w:ascii="Symbol" w:hAnsi="Symbol" w:hint="default"/>
      </w:rPr>
    </w:lvl>
    <w:lvl w:ilvl="6" w:tplc="7CD0A5F4" w:tentative="1">
      <w:start w:val="1"/>
      <w:numFmt w:val="bullet"/>
      <w:lvlText w:val=""/>
      <w:lvlJc w:val="left"/>
      <w:pPr>
        <w:tabs>
          <w:tab w:val="num" w:pos="5040"/>
        </w:tabs>
        <w:ind w:left="5040" w:hanging="360"/>
      </w:pPr>
      <w:rPr>
        <w:rFonts w:ascii="Symbol" w:hAnsi="Symbol" w:hint="default"/>
      </w:rPr>
    </w:lvl>
    <w:lvl w:ilvl="7" w:tplc="1EAAA922" w:tentative="1">
      <w:start w:val="1"/>
      <w:numFmt w:val="bullet"/>
      <w:lvlText w:val=""/>
      <w:lvlJc w:val="left"/>
      <w:pPr>
        <w:tabs>
          <w:tab w:val="num" w:pos="5760"/>
        </w:tabs>
        <w:ind w:left="5760" w:hanging="360"/>
      </w:pPr>
      <w:rPr>
        <w:rFonts w:ascii="Symbol" w:hAnsi="Symbol" w:hint="default"/>
      </w:rPr>
    </w:lvl>
    <w:lvl w:ilvl="8" w:tplc="169009D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6C06429"/>
    <w:multiLevelType w:val="multilevel"/>
    <w:tmpl w:val="90B6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281733">
    <w:abstractNumId w:val="21"/>
  </w:num>
  <w:num w:numId="2" w16cid:durableId="1939173548">
    <w:abstractNumId w:val="0"/>
  </w:num>
  <w:num w:numId="3" w16cid:durableId="1468161473">
    <w:abstractNumId w:val="2"/>
  </w:num>
  <w:num w:numId="4" w16cid:durableId="528761165">
    <w:abstractNumId w:val="6"/>
  </w:num>
  <w:num w:numId="5" w16cid:durableId="1157842259">
    <w:abstractNumId w:val="20"/>
  </w:num>
  <w:num w:numId="6" w16cid:durableId="1399790797">
    <w:abstractNumId w:val="9"/>
  </w:num>
  <w:num w:numId="7" w16cid:durableId="1143547458">
    <w:abstractNumId w:val="32"/>
  </w:num>
  <w:num w:numId="8" w16cid:durableId="86275010">
    <w:abstractNumId w:val="16"/>
  </w:num>
  <w:num w:numId="9" w16cid:durableId="942959913">
    <w:abstractNumId w:val="25"/>
  </w:num>
  <w:num w:numId="10" w16cid:durableId="814376641">
    <w:abstractNumId w:val="19"/>
  </w:num>
  <w:num w:numId="11" w16cid:durableId="189688879">
    <w:abstractNumId w:val="3"/>
  </w:num>
  <w:num w:numId="12" w16cid:durableId="1750686548">
    <w:abstractNumId w:val="33"/>
  </w:num>
  <w:num w:numId="13" w16cid:durableId="788743502">
    <w:abstractNumId w:val="5"/>
  </w:num>
  <w:num w:numId="14" w16cid:durableId="403340579">
    <w:abstractNumId w:val="15"/>
  </w:num>
  <w:num w:numId="15" w16cid:durableId="1879855506">
    <w:abstractNumId w:val="13"/>
  </w:num>
  <w:num w:numId="16" w16cid:durableId="1737586862">
    <w:abstractNumId w:val="22"/>
  </w:num>
  <w:num w:numId="17" w16cid:durableId="501235653">
    <w:abstractNumId w:val="11"/>
  </w:num>
  <w:num w:numId="18" w16cid:durableId="1406565146">
    <w:abstractNumId w:val="31"/>
  </w:num>
  <w:num w:numId="19" w16cid:durableId="134612812">
    <w:abstractNumId w:val="26"/>
  </w:num>
  <w:num w:numId="20" w16cid:durableId="1247954886">
    <w:abstractNumId w:val="12"/>
  </w:num>
  <w:num w:numId="21" w16cid:durableId="1518614669">
    <w:abstractNumId w:val="18"/>
  </w:num>
  <w:num w:numId="22" w16cid:durableId="1837837200">
    <w:abstractNumId w:val="8"/>
  </w:num>
  <w:num w:numId="23" w16cid:durableId="1690715376">
    <w:abstractNumId w:val="35"/>
  </w:num>
  <w:num w:numId="24" w16cid:durableId="423380992">
    <w:abstractNumId w:val="30"/>
  </w:num>
  <w:num w:numId="25" w16cid:durableId="1187989068">
    <w:abstractNumId w:val="23"/>
  </w:num>
  <w:num w:numId="26" w16cid:durableId="26299059">
    <w:abstractNumId w:val="1"/>
  </w:num>
  <w:num w:numId="27" w16cid:durableId="1760758751">
    <w:abstractNumId w:val="17"/>
  </w:num>
  <w:num w:numId="28" w16cid:durableId="293174679">
    <w:abstractNumId w:val="7"/>
  </w:num>
  <w:num w:numId="29" w16cid:durableId="96407855">
    <w:abstractNumId w:val="28"/>
  </w:num>
  <w:num w:numId="30" w16cid:durableId="1773427111">
    <w:abstractNumId w:val="29"/>
  </w:num>
  <w:num w:numId="31" w16cid:durableId="1352419517">
    <w:abstractNumId w:val="10"/>
  </w:num>
  <w:num w:numId="32" w16cid:durableId="2138796356">
    <w:abstractNumId w:val="27"/>
  </w:num>
  <w:num w:numId="33" w16cid:durableId="2011324510">
    <w:abstractNumId w:val="34"/>
  </w:num>
  <w:num w:numId="34" w16cid:durableId="364647662">
    <w:abstractNumId w:val="4"/>
  </w:num>
  <w:num w:numId="35" w16cid:durableId="1864436574">
    <w:abstractNumId w:val="24"/>
  </w:num>
  <w:num w:numId="36" w16cid:durableId="384259072">
    <w:abstractNumId w:val="14"/>
  </w:num>
  <w:numIdMacAtCleanup w:val="30"/>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2"/>
  <w:hideSpellingErrors/>
  <w:hideGrammaticalErrors/>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3E"/>
    <w:rsid w:val="00003680"/>
    <w:rsid w:val="0000435F"/>
    <w:rsid w:val="00005EF6"/>
    <w:rsid w:val="000073DF"/>
    <w:rsid w:val="0001092E"/>
    <w:rsid w:val="00010A35"/>
    <w:rsid w:val="000123D7"/>
    <w:rsid w:val="00012ED6"/>
    <w:rsid w:val="00013529"/>
    <w:rsid w:val="00015DB7"/>
    <w:rsid w:val="0001663F"/>
    <w:rsid w:val="000209B2"/>
    <w:rsid w:val="00021120"/>
    <w:rsid w:val="0002592B"/>
    <w:rsid w:val="0002599B"/>
    <w:rsid w:val="0002714A"/>
    <w:rsid w:val="00027829"/>
    <w:rsid w:val="0003001E"/>
    <w:rsid w:val="00030D13"/>
    <w:rsid w:val="00031186"/>
    <w:rsid w:val="00033473"/>
    <w:rsid w:val="00036931"/>
    <w:rsid w:val="00036BE5"/>
    <w:rsid w:val="00040312"/>
    <w:rsid w:val="00040E18"/>
    <w:rsid w:val="00041138"/>
    <w:rsid w:val="00041823"/>
    <w:rsid w:val="00041B79"/>
    <w:rsid w:val="000422FA"/>
    <w:rsid w:val="00043045"/>
    <w:rsid w:val="00045151"/>
    <w:rsid w:val="00045E62"/>
    <w:rsid w:val="00046A53"/>
    <w:rsid w:val="00046F3C"/>
    <w:rsid w:val="00053482"/>
    <w:rsid w:val="00056594"/>
    <w:rsid w:val="000569A8"/>
    <w:rsid w:val="00057CE0"/>
    <w:rsid w:val="000600CC"/>
    <w:rsid w:val="0006059F"/>
    <w:rsid w:val="000629D3"/>
    <w:rsid w:val="00063A0B"/>
    <w:rsid w:val="0006511F"/>
    <w:rsid w:val="00065224"/>
    <w:rsid w:val="00066155"/>
    <w:rsid w:val="00066317"/>
    <w:rsid w:val="00070CAD"/>
    <w:rsid w:val="000713D4"/>
    <w:rsid w:val="000719A4"/>
    <w:rsid w:val="0007344F"/>
    <w:rsid w:val="00073714"/>
    <w:rsid w:val="00073B77"/>
    <w:rsid w:val="00073E38"/>
    <w:rsid w:val="00074EF6"/>
    <w:rsid w:val="00076F36"/>
    <w:rsid w:val="0007720F"/>
    <w:rsid w:val="00085847"/>
    <w:rsid w:val="0008770D"/>
    <w:rsid w:val="00090449"/>
    <w:rsid w:val="0009110A"/>
    <w:rsid w:val="000945CB"/>
    <w:rsid w:val="00094FB6"/>
    <w:rsid w:val="000959B3"/>
    <w:rsid w:val="000A049D"/>
    <w:rsid w:val="000A19FA"/>
    <w:rsid w:val="000A1A08"/>
    <w:rsid w:val="000A20D3"/>
    <w:rsid w:val="000A2127"/>
    <w:rsid w:val="000A2354"/>
    <w:rsid w:val="000B2585"/>
    <w:rsid w:val="000B5905"/>
    <w:rsid w:val="000B736E"/>
    <w:rsid w:val="000C2AFC"/>
    <w:rsid w:val="000C3C7D"/>
    <w:rsid w:val="000D0083"/>
    <w:rsid w:val="000D0849"/>
    <w:rsid w:val="000D2B9C"/>
    <w:rsid w:val="000D3486"/>
    <w:rsid w:val="000D3FFB"/>
    <w:rsid w:val="000D54FA"/>
    <w:rsid w:val="000E1FD0"/>
    <w:rsid w:val="000E239C"/>
    <w:rsid w:val="000E5A06"/>
    <w:rsid w:val="000E6412"/>
    <w:rsid w:val="000E73E1"/>
    <w:rsid w:val="000E7F99"/>
    <w:rsid w:val="000F1DFF"/>
    <w:rsid w:val="000F3F70"/>
    <w:rsid w:val="000F4434"/>
    <w:rsid w:val="000F4FBA"/>
    <w:rsid w:val="000F5D26"/>
    <w:rsid w:val="000F6732"/>
    <w:rsid w:val="000F6953"/>
    <w:rsid w:val="000F7EBD"/>
    <w:rsid w:val="00100D90"/>
    <w:rsid w:val="001022C4"/>
    <w:rsid w:val="00103D8F"/>
    <w:rsid w:val="001047D0"/>
    <w:rsid w:val="00104B95"/>
    <w:rsid w:val="00105D15"/>
    <w:rsid w:val="00106ED5"/>
    <w:rsid w:val="001075AE"/>
    <w:rsid w:val="00112D2D"/>
    <w:rsid w:val="001138F2"/>
    <w:rsid w:val="00113F32"/>
    <w:rsid w:val="001154A7"/>
    <w:rsid w:val="001157C2"/>
    <w:rsid w:val="00115D9C"/>
    <w:rsid w:val="00120533"/>
    <w:rsid w:val="001216DC"/>
    <w:rsid w:val="00126D64"/>
    <w:rsid w:val="00131DBF"/>
    <w:rsid w:val="00132E0D"/>
    <w:rsid w:val="0013350B"/>
    <w:rsid w:val="00134BC4"/>
    <w:rsid w:val="00136EF3"/>
    <w:rsid w:val="00141C23"/>
    <w:rsid w:val="001445D0"/>
    <w:rsid w:val="00146F84"/>
    <w:rsid w:val="00150A17"/>
    <w:rsid w:val="001536E3"/>
    <w:rsid w:val="001540D2"/>
    <w:rsid w:val="00156DB2"/>
    <w:rsid w:val="00162791"/>
    <w:rsid w:val="0016431B"/>
    <w:rsid w:val="00165367"/>
    <w:rsid w:val="0016591D"/>
    <w:rsid w:val="001659BF"/>
    <w:rsid w:val="00166DE8"/>
    <w:rsid w:val="0017327F"/>
    <w:rsid w:val="00173338"/>
    <w:rsid w:val="00173488"/>
    <w:rsid w:val="00173A98"/>
    <w:rsid w:val="00175012"/>
    <w:rsid w:val="00175D04"/>
    <w:rsid w:val="00175D93"/>
    <w:rsid w:val="00177840"/>
    <w:rsid w:val="00181C21"/>
    <w:rsid w:val="0019083B"/>
    <w:rsid w:val="00192023"/>
    <w:rsid w:val="0019438A"/>
    <w:rsid w:val="00196067"/>
    <w:rsid w:val="001A0573"/>
    <w:rsid w:val="001A062F"/>
    <w:rsid w:val="001A260F"/>
    <w:rsid w:val="001A2CE7"/>
    <w:rsid w:val="001A3881"/>
    <w:rsid w:val="001A53A1"/>
    <w:rsid w:val="001B4899"/>
    <w:rsid w:val="001B63AE"/>
    <w:rsid w:val="001C399D"/>
    <w:rsid w:val="001C3D8A"/>
    <w:rsid w:val="001C640C"/>
    <w:rsid w:val="001C6E57"/>
    <w:rsid w:val="001D1D74"/>
    <w:rsid w:val="001D3326"/>
    <w:rsid w:val="001D5532"/>
    <w:rsid w:val="001D593E"/>
    <w:rsid w:val="001D62A0"/>
    <w:rsid w:val="001D6381"/>
    <w:rsid w:val="001D780C"/>
    <w:rsid w:val="001E0BB4"/>
    <w:rsid w:val="001E0FE4"/>
    <w:rsid w:val="001E1294"/>
    <w:rsid w:val="001E18BC"/>
    <w:rsid w:val="001E1E02"/>
    <w:rsid w:val="001E3216"/>
    <w:rsid w:val="001E421B"/>
    <w:rsid w:val="001E447E"/>
    <w:rsid w:val="001E61F7"/>
    <w:rsid w:val="001E6AC4"/>
    <w:rsid w:val="001E7484"/>
    <w:rsid w:val="001E7E84"/>
    <w:rsid w:val="001F01DC"/>
    <w:rsid w:val="001F191F"/>
    <w:rsid w:val="001F659B"/>
    <w:rsid w:val="001F6BB4"/>
    <w:rsid w:val="0020103A"/>
    <w:rsid w:val="002010F7"/>
    <w:rsid w:val="002015A2"/>
    <w:rsid w:val="00201F44"/>
    <w:rsid w:val="00202D49"/>
    <w:rsid w:val="00203947"/>
    <w:rsid w:val="00204054"/>
    <w:rsid w:val="0020429D"/>
    <w:rsid w:val="00204A8C"/>
    <w:rsid w:val="002061A3"/>
    <w:rsid w:val="002071D5"/>
    <w:rsid w:val="00211844"/>
    <w:rsid w:val="00214079"/>
    <w:rsid w:val="00214ADC"/>
    <w:rsid w:val="0021516A"/>
    <w:rsid w:val="00217BF6"/>
    <w:rsid w:val="0022779F"/>
    <w:rsid w:val="0022790A"/>
    <w:rsid w:val="00230EF2"/>
    <w:rsid w:val="00232BF7"/>
    <w:rsid w:val="00233560"/>
    <w:rsid w:val="00235100"/>
    <w:rsid w:val="00242EBD"/>
    <w:rsid w:val="00244CB1"/>
    <w:rsid w:val="00246C6C"/>
    <w:rsid w:val="002474FC"/>
    <w:rsid w:val="00252E1B"/>
    <w:rsid w:val="00255D77"/>
    <w:rsid w:val="00256141"/>
    <w:rsid w:val="00257339"/>
    <w:rsid w:val="00261C64"/>
    <w:rsid w:val="00261DB9"/>
    <w:rsid w:val="00262FEA"/>
    <w:rsid w:val="00270A4F"/>
    <w:rsid w:val="00273644"/>
    <w:rsid w:val="00275515"/>
    <w:rsid w:val="00276C42"/>
    <w:rsid w:val="00277F06"/>
    <w:rsid w:val="00280F22"/>
    <w:rsid w:val="00281528"/>
    <w:rsid w:val="0028263F"/>
    <w:rsid w:val="00284F47"/>
    <w:rsid w:val="002856EE"/>
    <w:rsid w:val="00285796"/>
    <w:rsid w:val="00285C6A"/>
    <w:rsid w:val="002864FC"/>
    <w:rsid w:val="00287380"/>
    <w:rsid w:val="00287CEE"/>
    <w:rsid w:val="0029299E"/>
    <w:rsid w:val="0029441D"/>
    <w:rsid w:val="00294A35"/>
    <w:rsid w:val="002A1FE5"/>
    <w:rsid w:val="002A2BEC"/>
    <w:rsid w:val="002A6185"/>
    <w:rsid w:val="002A6EEB"/>
    <w:rsid w:val="002B0271"/>
    <w:rsid w:val="002B0C78"/>
    <w:rsid w:val="002B2A6D"/>
    <w:rsid w:val="002B398C"/>
    <w:rsid w:val="002B3A5B"/>
    <w:rsid w:val="002B4C55"/>
    <w:rsid w:val="002B7281"/>
    <w:rsid w:val="002C106A"/>
    <w:rsid w:val="002C2CC3"/>
    <w:rsid w:val="002C2DE6"/>
    <w:rsid w:val="002C4470"/>
    <w:rsid w:val="002C4C96"/>
    <w:rsid w:val="002C5741"/>
    <w:rsid w:val="002C77EB"/>
    <w:rsid w:val="002D1163"/>
    <w:rsid w:val="002D14B9"/>
    <w:rsid w:val="002D2361"/>
    <w:rsid w:val="002D3CF1"/>
    <w:rsid w:val="002D58EC"/>
    <w:rsid w:val="002D6E3E"/>
    <w:rsid w:val="002D772C"/>
    <w:rsid w:val="002E3009"/>
    <w:rsid w:val="002E7A03"/>
    <w:rsid w:val="002E7D05"/>
    <w:rsid w:val="002F0B29"/>
    <w:rsid w:val="002F0F09"/>
    <w:rsid w:val="002F1A03"/>
    <w:rsid w:val="002F205C"/>
    <w:rsid w:val="002F2484"/>
    <w:rsid w:val="002F269C"/>
    <w:rsid w:val="002F2F4D"/>
    <w:rsid w:val="002F31BC"/>
    <w:rsid w:val="002F35CE"/>
    <w:rsid w:val="002F3D64"/>
    <w:rsid w:val="002F5658"/>
    <w:rsid w:val="002F76CC"/>
    <w:rsid w:val="002F7D1D"/>
    <w:rsid w:val="00301FE0"/>
    <w:rsid w:val="00304762"/>
    <w:rsid w:val="003061C9"/>
    <w:rsid w:val="003062D5"/>
    <w:rsid w:val="003132D2"/>
    <w:rsid w:val="00316F75"/>
    <w:rsid w:val="00317515"/>
    <w:rsid w:val="00330B50"/>
    <w:rsid w:val="00331BF6"/>
    <w:rsid w:val="003331BD"/>
    <w:rsid w:val="00333982"/>
    <w:rsid w:val="00333CBA"/>
    <w:rsid w:val="0033415B"/>
    <w:rsid w:val="003342E6"/>
    <w:rsid w:val="0033539C"/>
    <w:rsid w:val="0033606F"/>
    <w:rsid w:val="00337B78"/>
    <w:rsid w:val="00337E4F"/>
    <w:rsid w:val="00342CBA"/>
    <w:rsid w:val="00343F86"/>
    <w:rsid w:val="003453ED"/>
    <w:rsid w:val="003472F1"/>
    <w:rsid w:val="003506E2"/>
    <w:rsid w:val="00351019"/>
    <w:rsid w:val="00352390"/>
    <w:rsid w:val="003523A5"/>
    <w:rsid w:val="00354334"/>
    <w:rsid w:val="00354494"/>
    <w:rsid w:val="00360463"/>
    <w:rsid w:val="00360947"/>
    <w:rsid w:val="00360B30"/>
    <w:rsid w:val="00361B05"/>
    <w:rsid w:val="003626E1"/>
    <w:rsid w:val="00363BC3"/>
    <w:rsid w:val="003640E4"/>
    <w:rsid w:val="003642B8"/>
    <w:rsid w:val="00364FFF"/>
    <w:rsid w:val="00365124"/>
    <w:rsid w:val="00365776"/>
    <w:rsid w:val="00365D3C"/>
    <w:rsid w:val="003669FA"/>
    <w:rsid w:val="003678F6"/>
    <w:rsid w:val="003704E2"/>
    <w:rsid w:val="0037233C"/>
    <w:rsid w:val="00372B0A"/>
    <w:rsid w:val="00373578"/>
    <w:rsid w:val="0037444B"/>
    <w:rsid w:val="0037513B"/>
    <w:rsid w:val="003764BC"/>
    <w:rsid w:val="003768EF"/>
    <w:rsid w:val="00376A0B"/>
    <w:rsid w:val="003773F7"/>
    <w:rsid w:val="003779B6"/>
    <w:rsid w:val="00377EA4"/>
    <w:rsid w:val="003814F8"/>
    <w:rsid w:val="00381619"/>
    <w:rsid w:val="00382205"/>
    <w:rsid w:val="00383578"/>
    <w:rsid w:val="00383C32"/>
    <w:rsid w:val="0038422B"/>
    <w:rsid w:val="00386758"/>
    <w:rsid w:val="00390372"/>
    <w:rsid w:val="003907D5"/>
    <w:rsid w:val="003922FC"/>
    <w:rsid w:val="00394D56"/>
    <w:rsid w:val="003A139B"/>
    <w:rsid w:val="003A1B85"/>
    <w:rsid w:val="003A350B"/>
    <w:rsid w:val="003A5822"/>
    <w:rsid w:val="003A759F"/>
    <w:rsid w:val="003B1A95"/>
    <w:rsid w:val="003B78A9"/>
    <w:rsid w:val="003C0B52"/>
    <w:rsid w:val="003C0EF9"/>
    <w:rsid w:val="003C136F"/>
    <w:rsid w:val="003C14AD"/>
    <w:rsid w:val="003C2154"/>
    <w:rsid w:val="003C2659"/>
    <w:rsid w:val="003C482D"/>
    <w:rsid w:val="003C6ECE"/>
    <w:rsid w:val="003D1B79"/>
    <w:rsid w:val="003D1F68"/>
    <w:rsid w:val="003D2DC2"/>
    <w:rsid w:val="003D3899"/>
    <w:rsid w:val="003D47D9"/>
    <w:rsid w:val="003D6810"/>
    <w:rsid w:val="003D6FBE"/>
    <w:rsid w:val="003D739D"/>
    <w:rsid w:val="003E0924"/>
    <w:rsid w:val="003E097D"/>
    <w:rsid w:val="003E0EB7"/>
    <w:rsid w:val="003E1507"/>
    <w:rsid w:val="003E3308"/>
    <w:rsid w:val="003E6E70"/>
    <w:rsid w:val="003E732B"/>
    <w:rsid w:val="003F1C40"/>
    <w:rsid w:val="003F34CE"/>
    <w:rsid w:val="003F4081"/>
    <w:rsid w:val="003F5246"/>
    <w:rsid w:val="003F6974"/>
    <w:rsid w:val="003F6C48"/>
    <w:rsid w:val="003F6F79"/>
    <w:rsid w:val="004005BA"/>
    <w:rsid w:val="004034DC"/>
    <w:rsid w:val="00404C85"/>
    <w:rsid w:val="00411C23"/>
    <w:rsid w:val="00411F49"/>
    <w:rsid w:val="00412DC2"/>
    <w:rsid w:val="00413492"/>
    <w:rsid w:val="00414199"/>
    <w:rsid w:val="0041495A"/>
    <w:rsid w:val="00415B88"/>
    <w:rsid w:val="00415F88"/>
    <w:rsid w:val="004164CF"/>
    <w:rsid w:val="004173E2"/>
    <w:rsid w:val="00417D3B"/>
    <w:rsid w:val="0042585C"/>
    <w:rsid w:val="004263D7"/>
    <w:rsid w:val="00427CE2"/>
    <w:rsid w:val="0043092F"/>
    <w:rsid w:val="00430B93"/>
    <w:rsid w:val="0043278B"/>
    <w:rsid w:val="00432D62"/>
    <w:rsid w:val="0043587C"/>
    <w:rsid w:val="00441C9F"/>
    <w:rsid w:val="00444A81"/>
    <w:rsid w:val="00444FE7"/>
    <w:rsid w:val="00446258"/>
    <w:rsid w:val="0044633E"/>
    <w:rsid w:val="00446BF3"/>
    <w:rsid w:val="004477DF"/>
    <w:rsid w:val="00455A41"/>
    <w:rsid w:val="00461347"/>
    <w:rsid w:val="00461E3C"/>
    <w:rsid w:val="00462A54"/>
    <w:rsid w:val="00465F74"/>
    <w:rsid w:val="0046646D"/>
    <w:rsid w:val="004707E2"/>
    <w:rsid w:val="0047156D"/>
    <w:rsid w:val="004718BC"/>
    <w:rsid w:val="00472E15"/>
    <w:rsid w:val="004747F7"/>
    <w:rsid w:val="00474C43"/>
    <w:rsid w:val="00475E5B"/>
    <w:rsid w:val="0047716D"/>
    <w:rsid w:val="00477610"/>
    <w:rsid w:val="00480221"/>
    <w:rsid w:val="004842B8"/>
    <w:rsid w:val="004844B9"/>
    <w:rsid w:val="004877A6"/>
    <w:rsid w:val="00487E9C"/>
    <w:rsid w:val="0049084F"/>
    <w:rsid w:val="00491B4D"/>
    <w:rsid w:val="0049468E"/>
    <w:rsid w:val="00496A80"/>
    <w:rsid w:val="004A0C1B"/>
    <w:rsid w:val="004A0F04"/>
    <w:rsid w:val="004A1A28"/>
    <w:rsid w:val="004A2F34"/>
    <w:rsid w:val="004A3B7C"/>
    <w:rsid w:val="004A6342"/>
    <w:rsid w:val="004B0A39"/>
    <w:rsid w:val="004B2FA3"/>
    <w:rsid w:val="004B45C5"/>
    <w:rsid w:val="004B6D5D"/>
    <w:rsid w:val="004B7819"/>
    <w:rsid w:val="004B7F0D"/>
    <w:rsid w:val="004C121A"/>
    <w:rsid w:val="004C1AB6"/>
    <w:rsid w:val="004C2DF8"/>
    <w:rsid w:val="004C4658"/>
    <w:rsid w:val="004C47A8"/>
    <w:rsid w:val="004C538E"/>
    <w:rsid w:val="004C5FC3"/>
    <w:rsid w:val="004C64A4"/>
    <w:rsid w:val="004D1281"/>
    <w:rsid w:val="004D129E"/>
    <w:rsid w:val="004D28D3"/>
    <w:rsid w:val="004D54F9"/>
    <w:rsid w:val="004D7D46"/>
    <w:rsid w:val="004E0FF4"/>
    <w:rsid w:val="004E17CA"/>
    <w:rsid w:val="004E2936"/>
    <w:rsid w:val="004E5295"/>
    <w:rsid w:val="004F11F8"/>
    <w:rsid w:val="004F1299"/>
    <w:rsid w:val="004F4157"/>
    <w:rsid w:val="004F6BE4"/>
    <w:rsid w:val="004F6D1F"/>
    <w:rsid w:val="00501ED9"/>
    <w:rsid w:val="005048D7"/>
    <w:rsid w:val="0050493E"/>
    <w:rsid w:val="00505A38"/>
    <w:rsid w:val="00507953"/>
    <w:rsid w:val="00507CA2"/>
    <w:rsid w:val="00510E35"/>
    <w:rsid w:val="005115DC"/>
    <w:rsid w:val="00511B52"/>
    <w:rsid w:val="0051202A"/>
    <w:rsid w:val="00514B22"/>
    <w:rsid w:val="005163D5"/>
    <w:rsid w:val="00517CA8"/>
    <w:rsid w:val="00523BE9"/>
    <w:rsid w:val="00524394"/>
    <w:rsid w:val="005243E1"/>
    <w:rsid w:val="005248EF"/>
    <w:rsid w:val="00527784"/>
    <w:rsid w:val="005302EA"/>
    <w:rsid w:val="0053226C"/>
    <w:rsid w:val="00532DD0"/>
    <w:rsid w:val="0053324E"/>
    <w:rsid w:val="0053352F"/>
    <w:rsid w:val="005339E3"/>
    <w:rsid w:val="00534C97"/>
    <w:rsid w:val="00535AF1"/>
    <w:rsid w:val="005369BF"/>
    <w:rsid w:val="005370FE"/>
    <w:rsid w:val="00537EFF"/>
    <w:rsid w:val="005404B6"/>
    <w:rsid w:val="00542525"/>
    <w:rsid w:val="0054362F"/>
    <w:rsid w:val="005437D3"/>
    <w:rsid w:val="00545FF0"/>
    <w:rsid w:val="00546F03"/>
    <w:rsid w:val="00550CBA"/>
    <w:rsid w:val="005520FE"/>
    <w:rsid w:val="00552D6C"/>
    <w:rsid w:val="005531F0"/>
    <w:rsid w:val="00554230"/>
    <w:rsid w:val="005548E7"/>
    <w:rsid w:val="00557051"/>
    <w:rsid w:val="0055721D"/>
    <w:rsid w:val="00560782"/>
    <w:rsid w:val="00560D12"/>
    <w:rsid w:val="00561DB1"/>
    <w:rsid w:val="00562E2E"/>
    <w:rsid w:val="00565BEC"/>
    <w:rsid w:val="00565C5A"/>
    <w:rsid w:val="00566809"/>
    <w:rsid w:val="00567553"/>
    <w:rsid w:val="00570EBB"/>
    <w:rsid w:val="00571D54"/>
    <w:rsid w:val="00572104"/>
    <w:rsid w:val="005723E5"/>
    <w:rsid w:val="005726B3"/>
    <w:rsid w:val="00573F62"/>
    <w:rsid w:val="00574727"/>
    <w:rsid w:val="00574B3D"/>
    <w:rsid w:val="005750B8"/>
    <w:rsid w:val="005752A5"/>
    <w:rsid w:val="0057604D"/>
    <w:rsid w:val="00577172"/>
    <w:rsid w:val="00581047"/>
    <w:rsid w:val="005810DC"/>
    <w:rsid w:val="0058287F"/>
    <w:rsid w:val="00582E27"/>
    <w:rsid w:val="0058341E"/>
    <w:rsid w:val="005839BD"/>
    <w:rsid w:val="00585CB1"/>
    <w:rsid w:val="00590654"/>
    <w:rsid w:val="005924C4"/>
    <w:rsid w:val="00596456"/>
    <w:rsid w:val="00596CCF"/>
    <w:rsid w:val="005972F7"/>
    <w:rsid w:val="0059741C"/>
    <w:rsid w:val="005979EC"/>
    <w:rsid w:val="00597CFA"/>
    <w:rsid w:val="005A0D69"/>
    <w:rsid w:val="005A0F3F"/>
    <w:rsid w:val="005A1C3D"/>
    <w:rsid w:val="005A2012"/>
    <w:rsid w:val="005A274C"/>
    <w:rsid w:val="005A3241"/>
    <w:rsid w:val="005A4E8A"/>
    <w:rsid w:val="005A5DC8"/>
    <w:rsid w:val="005A5E02"/>
    <w:rsid w:val="005A71DB"/>
    <w:rsid w:val="005A79D7"/>
    <w:rsid w:val="005B0E1D"/>
    <w:rsid w:val="005B1551"/>
    <w:rsid w:val="005B2870"/>
    <w:rsid w:val="005B3DF7"/>
    <w:rsid w:val="005B4894"/>
    <w:rsid w:val="005C1F14"/>
    <w:rsid w:val="005C47CC"/>
    <w:rsid w:val="005D0F70"/>
    <w:rsid w:val="005D14FA"/>
    <w:rsid w:val="005D16D7"/>
    <w:rsid w:val="005D1B8D"/>
    <w:rsid w:val="005D24B8"/>
    <w:rsid w:val="005D2D67"/>
    <w:rsid w:val="005D575E"/>
    <w:rsid w:val="005D60C1"/>
    <w:rsid w:val="005E26D1"/>
    <w:rsid w:val="005E2B41"/>
    <w:rsid w:val="005E396F"/>
    <w:rsid w:val="005E56C7"/>
    <w:rsid w:val="005E625F"/>
    <w:rsid w:val="005E660C"/>
    <w:rsid w:val="005E7887"/>
    <w:rsid w:val="005F00CD"/>
    <w:rsid w:val="005F1381"/>
    <w:rsid w:val="005F4E08"/>
    <w:rsid w:val="005F60E2"/>
    <w:rsid w:val="006015D8"/>
    <w:rsid w:val="006016B3"/>
    <w:rsid w:val="00601D6F"/>
    <w:rsid w:val="0060386F"/>
    <w:rsid w:val="00603BD9"/>
    <w:rsid w:val="00604EAA"/>
    <w:rsid w:val="006072D8"/>
    <w:rsid w:val="006114AA"/>
    <w:rsid w:val="00614068"/>
    <w:rsid w:val="00614364"/>
    <w:rsid w:val="00614D70"/>
    <w:rsid w:val="006205B5"/>
    <w:rsid w:val="006231DF"/>
    <w:rsid w:val="00623EBE"/>
    <w:rsid w:val="006268D8"/>
    <w:rsid w:val="006268FD"/>
    <w:rsid w:val="00626A3C"/>
    <w:rsid w:val="006276F0"/>
    <w:rsid w:val="0062770A"/>
    <w:rsid w:val="006315B3"/>
    <w:rsid w:val="006335E6"/>
    <w:rsid w:val="006358D3"/>
    <w:rsid w:val="00640C86"/>
    <w:rsid w:val="00640CE0"/>
    <w:rsid w:val="006410B9"/>
    <w:rsid w:val="006418C1"/>
    <w:rsid w:val="00642BE9"/>
    <w:rsid w:val="006433C2"/>
    <w:rsid w:val="00650880"/>
    <w:rsid w:val="006517BF"/>
    <w:rsid w:val="00652E7B"/>
    <w:rsid w:val="006532FE"/>
    <w:rsid w:val="006555F3"/>
    <w:rsid w:val="00655D28"/>
    <w:rsid w:val="0065766A"/>
    <w:rsid w:val="00657DD0"/>
    <w:rsid w:val="00661D8B"/>
    <w:rsid w:val="0066325F"/>
    <w:rsid w:val="006651FD"/>
    <w:rsid w:val="0067034D"/>
    <w:rsid w:val="00672CEC"/>
    <w:rsid w:val="00674964"/>
    <w:rsid w:val="00674F67"/>
    <w:rsid w:val="00675E59"/>
    <w:rsid w:val="00676031"/>
    <w:rsid w:val="00676232"/>
    <w:rsid w:val="00677CE9"/>
    <w:rsid w:val="00681620"/>
    <w:rsid w:val="00682DF1"/>
    <w:rsid w:val="00692EC1"/>
    <w:rsid w:val="0069494E"/>
    <w:rsid w:val="006953CB"/>
    <w:rsid w:val="006966D3"/>
    <w:rsid w:val="00696D1F"/>
    <w:rsid w:val="00696EAE"/>
    <w:rsid w:val="006A275B"/>
    <w:rsid w:val="006A27E0"/>
    <w:rsid w:val="006A31E1"/>
    <w:rsid w:val="006A3D49"/>
    <w:rsid w:val="006B0F56"/>
    <w:rsid w:val="006B1D93"/>
    <w:rsid w:val="006B27D9"/>
    <w:rsid w:val="006B51EC"/>
    <w:rsid w:val="006B5DB9"/>
    <w:rsid w:val="006B61DE"/>
    <w:rsid w:val="006B7EF4"/>
    <w:rsid w:val="006C097D"/>
    <w:rsid w:val="006C172B"/>
    <w:rsid w:val="006C1C2F"/>
    <w:rsid w:val="006C2302"/>
    <w:rsid w:val="006C30D2"/>
    <w:rsid w:val="006C70BD"/>
    <w:rsid w:val="006C72EB"/>
    <w:rsid w:val="006D0646"/>
    <w:rsid w:val="006D425C"/>
    <w:rsid w:val="006D56E0"/>
    <w:rsid w:val="006D5788"/>
    <w:rsid w:val="006E2D0E"/>
    <w:rsid w:val="006E6F51"/>
    <w:rsid w:val="006E715D"/>
    <w:rsid w:val="006F01E1"/>
    <w:rsid w:val="006F2E07"/>
    <w:rsid w:val="006F55AB"/>
    <w:rsid w:val="006F7109"/>
    <w:rsid w:val="007002CA"/>
    <w:rsid w:val="00703A28"/>
    <w:rsid w:val="00703B3C"/>
    <w:rsid w:val="007076FE"/>
    <w:rsid w:val="00712092"/>
    <w:rsid w:val="00714E8B"/>
    <w:rsid w:val="00715416"/>
    <w:rsid w:val="00715B3F"/>
    <w:rsid w:val="00716FD6"/>
    <w:rsid w:val="00722631"/>
    <w:rsid w:val="00723744"/>
    <w:rsid w:val="0072402B"/>
    <w:rsid w:val="00724300"/>
    <w:rsid w:val="0072466B"/>
    <w:rsid w:val="00724BD7"/>
    <w:rsid w:val="00725E74"/>
    <w:rsid w:val="00726C0B"/>
    <w:rsid w:val="00730C50"/>
    <w:rsid w:val="007316DF"/>
    <w:rsid w:val="0073273B"/>
    <w:rsid w:val="00733A54"/>
    <w:rsid w:val="007350DF"/>
    <w:rsid w:val="00735C50"/>
    <w:rsid w:val="00736E1E"/>
    <w:rsid w:val="00737F8E"/>
    <w:rsid w:val="00740948"/>
    <w:rsid w:val="00740C99"/>
    <w:rsid w:val="00740E4E"/>
    <w:rsid w:val="007415CD"/>
    <w:rsid w:val="00741CC3"/>
    <w:rsid w:val="007455B6"/>
    <w:rsid w:val="00751986"/>
    <w:rsid w:val="00755B30"/>
    <w:rsid w:val="007567E9"/>
    <w:rsid w:val="00757519"/>
    <w:rsid w:val="00757F28"/>
    <w:rsid w:val="007620A9"/>
    <w:rsid w:val="00766597"/>
    <w:rsid w:val="00767F6C"/>
    <w:rsid w:val="00770F15"/>
    <w:rsid w:val="00772552"/>
    <w:rsid w:val="007741E0"/>
    <w:rsid w:val="00774346"/>
    <w:rsid w:val="00775A39"/>
    <w:rsid w:val="007768D9"/>
    <w:rsid w:val="007778C2"/>
    <w:rsid w:val="00780695"/>
    <w:rsid w:val="007816C4"/>
    <w:rsid w:val="00782F15"/>
    <w:rsid w:val="00783288"/>
    <w:rsid w:val="007832F1"/>
    <w:rsid w:val="00784F76"/>
    <w:rsid w:val="00786B3D"/>
    <w:rsid w:val="00790845"/>
    <w:rsid w:val="00793CAF"/>
    <w:rsid w:val="007948B0"/>
    <w:rsid w:val="00794DB5"/>
    <w:rsid w:val="00795C6B"/>
    <w:rsid w:val="00796DE2"/>
    <w:rsid w:val="00797881"/>
    <w:rsid w:val="007A034C"/>
    <w:rsid w:val="007A5857"/>
    <w:rsid w:val="007A5B8D"/>
    <w:rsid w:val="007A5C22"/>
    <w:rsid w:val="007A7A02"/>
    <w:rsid w:val="007A7D11"/>
    <w:rsid w:val="007B0292"/>
    <w:rsid w:val="007B16D0"/>
    <w:rsid w:val="007B180B"/>
    <w:rsid w:val="007B4691"/>
    <w:rsid w:val="007B4E60"/>
    <w:rsid w:val="007B76DB"/>
    <w:rsid w:val="007C1D41"/>
    <w:rsid w:val="007C4E69"/>
    <w:rsid w:val="007C5DB5"/>
    <w:rsid w:val="007C7E5D"/>
    <w:rsid w:val="007D19DB"/>
    <w:rsid w:val="007D1CBD"/>
    <w:rsid w:val="007D3F91"/>
    <w:rsid w:val="007D426C"/>
    <w:rsid w:val="007D5456"/>
    <w:rsid w:val="007D71A0"/>
    <w:rsid w:val="007E14DE"/>
    <w:rsid w:val="007E2AAD"/>
    <w:rsid w:val="007E6373"/>
    <w:rsid w:val="007F0EEC"/>
    <w:rsid w:val="007F381C"/>
    <w:rsid w:val="007F7BC2"/>
    <w:rsid w:val="00800E70"/>
    <w:rsid w:val="00801A13"/>
    <w:rsid w:val="00806333"/>
    <w:rsid w:val="008064CD"/>
    <w:rsid w:val="00806B56"/>
    <w:rsid w:val="00812C95"/>
    <w:rsid w:val="00814FF6"/>
    <w:rsid w:val="00815C41"/>
    <w:rsid w:val="00817B7D"/>
    <w:rsid w:val="00817DEF"/>
    <w:rsid w:val="00821C3A"/>
    <w:rsid w:val="0082284A"/>
    <w:rsid w:val="00822B6F"/>
    <w:rsid w:val="0082555F"/>
    <w:rsid w:val="008270E4"/>
    <w:rsid w:val="00827163"/>
    <w:rsid w:val="008278B1"/>
    <w:rsid w:val="00827FC5"/>
    <w:rsid w:val="008313C8"/>
    <w:rsid w:val="00831DA5"/>
    <w:rsid w:val="008331B1"/>
    <w:rsid w:val="00833A31"/>
    <w:rsid w:val="00835673"/>
    <w:rsid w:val="00835FEC"/>
    <w:rsid w:val="008360D1"/>
    <w:rsid w:val="00840778"/>
    <w:rsid w:val="00842BD5"/>
    <w:rsid w:val="00843D0E"/>
    <w:rsid w:val="00847B2B"/>
    <w:rsid w:val="00851164"/>
    <w:rsid w:val="008511A5"/>
    <w:rsid w:val="00852F2A"/>
    <w:rsid w:val="00854ECD"/>
    <w:rsid w:val="008578AE"/>
    <w:rsid w:val="0086220A"/>
    <w:rsid w:val="0086272A"/>
    <w:rsid w:val="00864A2E"/>
    <w:rsid w:val="00864EC8"/>
    <w:rsid w:val="008665FD"/>
    <w:rsid w:val="00866BC5"/>
    <w:rsid w:val="0087073D"/>
    <w:rsid w:val="00870CB8"/>
    <w:rsid w:val="0087106F"/>
    <w:rsid w:val="008713E7"/>
    <w:rsid w:val="00871A0B"/>
    <w:rsid w:val="008730AE"/>
    <w:rsid w:val="008750B8"/>
    <w:rsid w:val="00885453"/>
    <w:rsid w:val="00887E25"/>
    <w:rsid w:val="0089442E"/>
    <w:rsid w:val="00894BC4"/>
    <w:rsid w:val="00895560"/>
    <w:rsid w:val="00896183"/>
    <w:rsid w:val="0089648F"/>
    <w:rsid w:val="00897A9F"/>
    <w:rsid w:val="00897CE1"/>
    <w:rsid w:val="008A1B5A"/>
    <w:rsid w:val="008A2A60"/>
    <w:rsid w:val="008A39A8"/>
    <w:rsid w:val="008A6DE1"/>
    <w:rsid w:val="008A765A"/>
    <w:rsid w:val="008A79F3"/>
    <w:rsid w:val="008A7B42"/>
    <w:rsid w:val="008B2743"/>
    <w:rsid w:val="008B54EE"/>
    <w:rsid w:val="008B59DB"/>
    <w:rsid w:val="008B62D5"/>
    <w:rsid w:val="008B63EA"/>
    <w:rsid w:val="008B7426"/>
    <w:rsid w:val="008C0243"/>
    <w:rsid w:val="008C098C"/>
    <w:rsid w:val="008C0C9D"/>
    <w:rsid w:val="008C2FDE"/>
    <w:rsid w:val="008C40FA"/>
    <w:rsid w:val="008C4131"/>
    <w:rsid w:val="008C7CF2"/>
    <w:rsid w:val="008D0A4C"/>
    <w:rsid w:val="008D0E8D"/>
    <w:rsid w:val="008D4095"/>
    <w:rsid w:val="008D5330"/>
    <w:rsid w:val="008E2876"/>
    <w:rsid w:val="008E2D3E"/>
    <w:rsid w:val="008E4719"/>
    <w:rsid w:val="008E6D85"/>
    <w:rsid w:val="008E729D"/>
    <w:rsid w:val="008F123D"/>
    <w:rsid w:val="008F1837"/>
    <w:rsid w:val="008F31F4"/>
    <w:rsid w:val="008F3E39"/>
    <w:rsid w:val="008F4327"/>
    <w:rsid w:val="008F4D32"/>
    <w:rsid w:val="008F5606"/>
    <w:rsid w:val="008F5C65"/>
    <w:rsid w:val="008F5DD5"/>
    <w:rsid w:val="009044A4"/>
    <w:rsid w:val="00905062"/>
    <w:rsid w:val="009126B8"/>
    <w:rsid w:val="009147AD"/>
    <w:rsid w:val="009165E4"/>
    <w:rsid w:val="009169EF"/>
    <w:rsid w:val="00917583"/>
    <w:rsid w:val="00917C83"/>
    <w:rsid w:val="00917FC9"/>
    <w:rsid w:val="00920B8D"/>
    <w:rsid w:val="00921245"/>
    <w:rsid w:val="00921802"/>
    <w:rsid w:val="009222C9"/>
    <w:rsid w:val="009242AE"/>
    <w:rsid w:val="00925EC6"/>
    <w:rsid w:val="00931BF1"/>
    <w:rsid w:val="00931DA0"/>
    <w:rsid w:val="00932637"/>
    <w:rsid w:val="00932AB9"/>
    <w:rsid w:val="00935805"/>
    <w:rsid w:val="00936358"/>
    <w:rsid w:val="00936857"/>
    <w:rsid w:val="00937817"/>
    <w:rsid w:val="009408CA"/>
    <w:rsid w:val="009421E6"/>
    <w:rsid w:val="009423F8"/>
    <w:rsid w:val="00943766"/>
    <w:rsid w:val="0094560E"/>
    <w:rsid w:val="009459FC"/>
    <w:rsid w:val="00945FD9"/>
    <w:rsid w:val="0095302B"/>
    <w:rsid w:val="00955024"/>
    <w:rsid w:val="00956463"/>
    <w:rsid w:val="0095737D"/>
    <w:rsid w:val="0096016D"/>
    <w:rsid w:val="009602F7"/>
    <w:rsid w:val="00960B8B"/>
    <w:rsid w:val="009636D1"/>
    <w:rsid w:val="00963FFB"/>
    <w:rsid w:val="009644CE"/>
    <w:rsid w:val="00970261"/>
    <w:rsid w:val="00971B59"/>
    <w:rsid w:val="009737AF"/>
    <w:rsid w:val="00974814"/>
    <w:rsid w:val="00975E67"/>
    <w:rsid w:val="0097673E"/>
    <w:rsid w:val="00976FFC"/>
    <w:rsid w:val="009774AB"/>
    <w:rsid w:val="00977EA3"/>
    <w:rsid w:val="00980BE5"/>
    <w:rsid w:val="00980C48"/>
    <w:rsid w:val="00982E90"/>
    <w:rsid w:val="0098353C"/>
    <w:rsid w:val="009867EA"/>
    <w:rsid w:val="009903C2"/>
    <w:rsid w:val="00990995"/>
    <w:rsid w:val="00992090"/>
    <w:rsid w:val="00992C67"/>
    <w:rsid w:val="00993739"/>
    <w:rsid w:val="00993E8D"/>
    <w:rsid w:val="00995362"/>
    <w:rsid w:val="009955BF"/>
    <w:rsid w:val="00996097"/>
    <w:rsid w:val="0099649C"/>
    <w:rsid w:val="00996730"/>
    <w:rsid w:val="009B00FC"/>
    <w:rsid w:val="009B049E"/>
    <w:rsid w:val="009B0E43"/>
    <w:rsid w:val="009B1727"/>
    <w:rsid w:val="009B5A07"/>
    <w:rsid w:val="009B5B1B"/>
    <w:rsid w:val="009B5C12"/>
    <w:rsid w:val="009B5CE3"/>
    <w:rsid w:val="009B5F3B"/>
    <w:rsid w:val="009C0158"/>
    <w:rsid w:val="009C12EF"/>
    <w:rsid w:val="009C218F"/>
    <w:rsid w:val="009C5D4F"/>
    <w:rsid w:val="009C6B36"/>
    <w:rsid w:val="009D1584"/>
    <w:rsid w:val="009D4521"/>
    <w:rsid w:val="009D541A"/>
    <w:rsid w:val="009D55E7"/>
    <w:rsid w:val="009D5A0D"/>
    <w:rsid w:val="009D5F32"/>
    <w:rsid w:val="009D6BB9"/>
    <w:rsid w:val="009E00A8"/>
    <w:rsid w:val="009E066C"/>
    <w:rsid w:val="009E094B"/>
    <w:rsid w:val="009E0A51"/>
    <w:rsid w:val="009E26F0"/>
    <w:rsid w:val="009E28D6"/>
    <w:rsid w:val="009E2AC7"/>
    <w:rsid w:val="009E44BA"/>
    <w:rsid w:val="009E467A"/>
    <w:rsid w:val="009E5229"/>
    <w:rsid w:val="009E63C6"/>
    <w:rsid w:val="009E6CD6"/>
    <w:rsid w:val="009E6EA2"/>
    <w:rsid w:val="009E7515"/>
    <w:rsid w:val="009E7A10"/>
    <w:rsid w:val="009F0559"/>
    <w:rsid w:val="009F0A47"/>
    <w:rsid w:val="009F0B4C"/>
    <w:rsid w:val="009F3492"/>
    <w:rsid w:val="00A00455"/>
    <w:rsid w:val="00A00FFD"/>
    <w:rsid w:val="00A01F1D"/>
    <w:rsid w:val="00A01F7F"/>
    <w:rsid w:val="00A02408"/>
    <w:rsid w:val="00A035D2"/>
    <w:rsid w:val="00A04CBB"/>
    <w:rsid w:val="00A054BC"/>
    <w:rsid w:val="00A05E55"/>
    <w:rsid w:val="00A05F88"/>
    <w:rsid w:val="00A06A99"/>
    <w:rsid w:val="00A07ECC"/>
    <w:rsid w:val="00A12B67"/>
    <w:rsid w:val="00A12C96"/>
    <w:rsid w:val="00A160C4"/>
    <w:rsid w:val="00A16764"/>
    <w:rsid w:val="00A21AD1"/>
    <w:rsid w:val="00A24AA7"/>
    <w:rsid w:val="00A25D5D"/>
    <w:rsid w:val="00A27276"/>
    <w:rsid w:val="00A3055B"/>
    <w:rsid w:val="00A343A0"/>
    <w:rsid w:val="00A34A36"/>
    <w:rsid w:val="00A402A2"/>
    <w:rsid w:val="00A4033C"/>
    <w:rsid w:val="00A413FC"/>
    <w:rsid w:val="00A418C5"/>
    <w:rsid w:val="00A43B39"/>
    <w:rsid w:val="00A46667"/>
    <w:rsid w:val="00A47423"/>
    <w:rsid w:val="00A50DED"/>
    <w:rsid w:val="00A512D4"/>
    <w:rsid w:val="00A528DE"/>
    <w:rsid w:val="00A52CDB"/>
    <w:rsid w:val="00A5319A"/>
    <w:rsid w:val="00A53B2E"/>
    <w:rsid w:val="00A54743"/>
    <w:rsid w:val="00A60F54"/>
    <w:rsid w:val="00A61088"/>
    <w:rsid w:val="00A61A81"/>
    <w:rsid w:val="00A61E14"/>
    <w:rsid w:val="00A629ED"/>
    <w:rsid w:val="00A6308F"/>
    <w:rsid w:val="00A63DE2"/>
    <w:rsid w:val="00A65ABC"/>
    <w:rsid w:val="00A67D6C"/>
    <w:rsid w:val="00A715B6"/>
    <w:rsid w:val="00A71D5A"/>
    <w:rsid w:val="00A727A9"/>
    <w:rsid w:val="00A72A70"/>
    <w:rsid w:val="00A73474"/>
    <w:rsid w:val="00A73E00"/>
    <w:rsid w:val="00A74836"/>
    <w:rsid w:val="00A752F3"/>
    <w:rsid w:val="00A7698B"/>
    <w:rsid w:val="00A77CB4"/>
    <w:rsid w:val="00A80316"/>
    <w:rsid w:val="00A80D9D"/>
    <w:rsid w:val="00A830D2"/>
    <w:rsid w:val="00A8358B"/>
    <w:rsid w:val="00A83BDC"/>
    <w:rsid w:val="00A860DB"/>
    <w:rsid w:val="00A863F8"/>
    <w:rsid w:val="00A93CD5"/>
    <w:rsid w:val="00A93D3E"/>
    <w:rsid w:val="00A946CF"/>
    <w:rsid w:val="00A96778"/>
    <w:rsid w:val="00A9697C"/>
    <w:rsid w:val="00A9703C"/>
    <w:rsid w:val="00A97B76"/>
    <w:rsid w:val="00AA00F6"/>
    <w:rsid w:val="00AA129C"/>
    <w:rsid w:val="00AA1D29"/>
    <w:rsid w:val="00AA4664"/>
    <w:rsid w:val="00AA4E74"/>
    <w:rsid w:val="00AA5976"/>
    <w:rsid w:val="00AA5B4C"/>
    <w:rsid w:val="00AA7874"/>
    <w:rsid w:val="00AB013A"/>
    <w:rsid w:val="00AB0365"/>
    <w:rsid w:val="00AB12C6"/>
    <w:rsid w:val="00AB2A0B"/>
    <w:rsid w:val="00AB3449"/>
    <w:rsid w:val="00AB3996"/>
    <w:rsid w:val="00AB71AA"/>
    <w:rsid w:val="00AC0558"/>
    <w:rsid w:val="00AC14A2"/>
    <w:rsid w:val="00AC1FD1"/>
    <w:rsid w:val="00AC51E4"/>
    <w:rsid w:val="00AC5910"/>
    <w:rsid w:val="00AD0110"/>
    <w:rsid w:val="00AD03EA"/>
    <w:rsid w:val="00AD30D8"/>
    <w:rsid w:val="00AE4146"/>
    <w:rsid w:val="00AE4F2D"/>
    <w:rsid w:val="00AE5E9F"/>
    <w:rsid w:val="00AF1EFC"/>
    <w:rsid w:val="00AF2102"/>
    <w:rsid w:val="00AF3711"/>
    <w:rsid w:val="00AF3B0E"/>
    <w:rsid w:val="00AF57DE"/>
    <w:rsid w:val="00AF7CBB"/>
    <w:rsid w:val="00B003DB"/>
    <w:rsid w:val="00B02DE0"/>
    <w:rsid w:val="00B02FBD"/>
    <w:rsid w:val="00B03577"/>
    <w:rsid w:val="00B1179A"/>
    <w:rsid w:val="00B122F0"/>
    <w:rsid w:val="00B16A91"/>
    <w:rsid w:val="00B17BEE"/>
    <w:rsid w:val="00B202B4"/>
    <w:rsid w:val="00B21647"/>
    <w:rsid w:val="00B222CC"/>
    <w:rsid w:val="00B23B52"/>
    <w:rsid w:val="00B23FE9"/>
    <w:rsid w:val="00B2525F"/>
    <w:rsid w:val="00B300B0"/>
    <w:rsid w:val="00B31279"/>
    <w:rsid w:val="00B31B8B"/>
    <w:rsid w:val="00B329C9"/>
    <w:rsid w:val="00B35254"/>
    <w:rsid w:val="00B41535"/>
    <w:rsid w:val="00B42716"/>
    <w:rsid w:val="00B42762"/>
    <w:rsid w:val="00B44DCF"/>
    <w:rsid w:val="00B461F0"/>
    <w:rsid w:val="00B47107"/>
    <w:rsid w:val="00B525B0"/>
    <w:rsid w:val="00B5365B"/>
    <w:rsid w:val="00B53A2A"/>
    <w:rsid w:val="00B562EF"/>
    <w:rsid w:val="00B564B9"/>
    <w:rsid w:val="00B567DB"/>
    <w:rsid w:val="00B5767E"/>
    <w:rsid w:val="00B57C9C"/>
    <w:rsid w:val="00B57F11"/>
    <w:rsid w:val="00B57F9A"/>
    <w:rsid w:val="00B63C5E"/>
    <w:rsid w:val="00B63F58"/>
    <w:rsid w:val="00B65D95"/>
    <w:rsid w:val="00B66270"/>
    <w:rsid w:val="00B665A6"/>
    <w:rsid w:val="00B67624"/>
    <w:rsid w:val="00B67C26"/>
    <w:rsid w:val="00B71DBC"/>
    <w:rsid w:val="00B73579"/>
    <w:rsid w:val="00B74A35"/>
    <w:rsid w:val="00B75893"/>
    <w:rsid w:val="00B77DF8"/>
    <w:rsid w:val="00B81FEC"/>
    <w:rsid w:val="00B851ED"/>
    <w:rsid w:val="00B87CED"/>
    <w:rsid w:val="00B90600"/>
    <w:rsid w:val="00B91D46"/>
    <w:rsid w:val="00B92797"/>
    <w:rsid w:val="00B92CA4"/>
    <w:rsid w:val="00B93313"/>
    <w:rsid w:val="00B94815"/>
    <w:rsid w:val="00B94BCF"/>
    <w:rsid w:val="00B9535D"/>
    <w:rsid w:val="00B96564"/>
    <w:rsid w:val="00B96818"/>
    <w:rsid w:val="00B97BE2"/>
    <w:rsid w:val="00BA0DC0"/>
    <w:rsid w:val="00BA1AA9"/>
    <w:rsid w:val="00BA2906"/>
    <w:rsid w:val="00BA59AD"/>
    <w:rsid w:val="00BA68F3"/>
    <w:rsid w:val="00BB0B34"/>
    <w:rsid w:val="00BB2A8A"/>
    <w:rsid w:val="00BB5660"/>
    <w:rsid w:val="00BB63ED"/>
    <w:rsid w:val="00BB678F"/>
    <w:rsid w:val="00BC33B4"/>
    <w:rsid w:val="00BC4BBB"/>
    <w:rsid w:val="00BC58BC"/>
    <w:rsid w:val="00BC5A50"/>
    <w:rsid w:val="00BC5FEE"/>
    <w:rsid w:val="00BC6692"/>
    <w:rsid w:val="00BC6C46"/>
    <w:rsid w:val="00BC76F1"/>
    <w:rsid w:val="00BD1A50"/>
    <w:rsid w:val="00BD1AAE"/>
    <w:rsid w:val="00BD44A2"/>
    <w:rsid w:val="00BD4BEE"/>
    <w:rsid w:val="00BD6D78"/>
    <w:rsid w:val="00BD6F85"/>
    <w:rsid w:val="00BE0875"/>
    <w:rsid w:val="00BE13D9"/>
    <w:rsid w:val="00BE236B"/>
    <w:rsid w:val="00BF33A5"/>
    <w:rsid w:val="00BF364E"/>
    <w:rsid w:val="00BF658C"/>
    <w:rsid w:val="00BF6D03"/>
    <w:rsid w:val="00BF6FBD"/>
    <w:rsid w:val="00C00D9B"/>
    <w:rsid w:val="00C010D6"/>
    <w:rsid w:val="00C01D74"/>
    <w:rsid w:val="00C03EAB"/>
    <w:rsid w:val="00C04A3C"/>
    <w:rsid w:val="00C05E86"/>
    <w:rsid w:val="00C07E1E"/>
    <w:rsid w:val="00C10731"/>
    <w:rsid w:val="00C1167D"/>
    <w:rsid w:val="00C1199D"/>
    <w:rsid w:val="00C13DBA"/>
    <w:rsid w:val="00C15ED7"/>
    <w:rsid w:val="00C177FE"/>
    <w:rsid w:val="00C17C1B"/>
    <w:rsid w:val="00C17FC4"/>
    <w:rsid w:val="00C20D8F"/>
    <w:rsid w:val="00C21C3F"/>
    <w:rsid w:val="00C21CE8"/>
    <w:rsid w:val="00C2219C"/>
    <w:rsid w:val="00C245D8"/>
    <w:rsid w:val="00C24EF2"/>
    <w:rsid w:val="00C25731"/>
    <w:rsid w:val="00C278E0"/>
    <w:rsid w:val="00C3091F"/>
    <w:rsid w:val="00C3127F"/>
    <w:rsid w:val="00C32502"/>
    <w:rsid w:val="00C33612"/>
    <w:rsid w:val="00C35018"/>
    <w:rsid w:val="00C360C3"/>
    <w:rsid w:val="00C376B7"/>
    <w:rsid w:val="00C37C23"/>
    <w:rsid w:val="00C37E3E"/>
    <w:rsid w:val="00C40405"/>
    <w:rsid w:val="00C43764"/>
    <w:rsid w:val="00C447E7"/>
    <w:rsid w:val="00C540DE"/>
    <w:rsid w:val="00C61CEC"/>
    <w:rsid w:val="00C640B6"/>
    <w:rsid w:val="00C65C4E"/>
    <w:rsid w:val="00C66994"/>
    <w:rsid w:val="00C71F79"/>
    <w:rsid w:val="00C7263F"/>
    <w:rsid w:val="00C740ED"/>
    <w:rsid w:val="00C7474D"/>
    <w:rsid w:val="00C7609C"/>
    <w:rsid w:val="00C81EC3"/>
    <w:rsid w:val="00C820BD"/>
    <w:rsid w:val="00C82293"/>
    <w:rsid w:val="00C836CF"/>
    <w:rsid w:val="00C84092"/>
    <w:rsid w:val="00C84EB3"/>
    <w:rsid w:val="00C86F3F"/>
    <w:rsid w:val="00C9060D"/>
    <w:rsid w:val="00C921DD"/>
    <w:rsid w:val="00C923F2"/>
    <w:rsid w:val="00C928E7"/>
    <w:rsid w:val="00C93C21"/>
    <w:rsid w:val="00C94DC7"/>
    <w:rsid w:val="00C966A6"/>
    <w:rsid w:val="00CA0424"/>
    <w:rsid w:val="00CA209C"/>
    <w:rsid w:val="00CA4959"/>
    <w:rsid w:val="00CB0391"/>
    <w:rsid w:val="00CB3920"/>
    <w:rsid w:val="00CB6894"/>
    <w:rsid w:val="00CB7D30"/>
    <w:rsid w:val="00CC0623"/>
    <w:rsid w:val="00CC29BC"/>
    <w:rsid w:val="00CC452D"/>
    <w:rsid w:val="00CC60D1"/>
    <w:rsid w:val="00CC6987"/>
    <w:rsid w:val="00CC7AEA"/>
    <w:rsid w:val="00CD0BF7"/>
    <w:rsid w:val="00CD1CA7"/>
    <w:rsid w:val="00CD1CF0"/>
    <w:rsid w:val="00CD26EA"/>
    <w:rsid w:val="00CD396F"/>
    <w:rsid w:val="00CD5089"/>
    <w:rsid w:val="00CD567C"/>
    <w:rsid w:val="00CD7AA0"/>
    <w:rsid w:val="00CE04FE"/>
    <w:rsid w:val="00CE05EC"/>
    <w:rsid w:val="00CE0B50"/>
    <w:rsid w:val="00CE1E5C"/>
    <w:rsid w:val="00CE28AB"/>
    <w:rsid w:val="00CE2FE9"/>
    <w:rsid w:val="00CE3BBE"/>
    <w:rsid w:val="00CE3D1A"/>
    <w:rsid w:val="00CE7DF6"/>
    <w:rsid w:val="00CF0EC2"/>
    <w:rsid w:val="00CF124E"/>
    <w:rsid w:val="00CF32BE"/>
    <w:rsid w:val="00CF3A7E"/>
    <w:rsid w:val="00CF4140"/>
    <w:rsid w:val="00CF41B6"/>
    <w:rsid w:val="00CF7502"/>
    <w:rsid w:val="00D00ED2"/>
    <w:rsid w:val="00D03F82"/>
    <w:rsid w:val="00D045EC"/>
    <w:rsid w:val="00D04694"/>
    <w:rsid w:val="00D04B9A"/>
    <w:rsid w:val="00D060AB"/>
    <w:rsid w:val="00D12075"/>
    <w:rsid w:val="00D12582"/>
    <w:rsid w:val="00D13618"/>
    <w:rsid w:val="00D14309"/>
    <w:rsid w:val="00D165A6"/>
    <w:rsid w:val="00D16C78"/>
    <w:rsid w:val="00D176D5"/>
    <w:rsid w:val="00D177BB"/>
    <w:rsid w:val="00D2045D"/>
    <w:rsid w:val="00D22FFB"/>
    <w:rsid w:val="00D2562B"/>
    <w:rsid w:val="00D26568"/>
    <w:rsid w:val="00D26D99"/>
    <w:rsid w:val="00D2754D"/>
    <w:rsid w:val="00D27584"/>
    <w:rsid w:val="00D31465"/>
    <w:rsid w:val="00D3424E"/>
    <w:rsid w:val="00D37146"/>
    <w:rsid w:val="00D4040E"/>
    <w:rsid w:val="00D43457"/>
    <w:rsid w:val="00D44576"/>
    <w:rsid w:val="00D445BC"/>
    <w:rsid w:val="00D44BA7"/>
    <w:rsid w:val="00D506D1"/>
    <w:rsid w:val="00D52033"/>
    <w:rsid w:val="00D52FD9"/>
    <w:rsid w:val="00D5437E"/>
    <w:rsid w:val="00D54D3F"/>
    <w:rsid w:val="00D56752"/>
    <w:rsid w:val="00D6099E"/>
    <w:rsid w:val="00D60AA7"/>
    <w:rsid w:val="00D61E42"/>
    <w:rsid w:val="00D627D9"/>
    <w:rsid w:val="00D62B95"/>
    <w:rsid w:val="00D7022A"/>
    <w:rsid w:val="00D7287C"/>
    <w:rsid w:val="00D732F1"/>
    <w:rsid w:val="00D76025"/>
    <w:rsid w:val="00D771BA"/>
    <w:rsid w:val="00D77D39"/>
    <w:rsid w:val="00D77D63"/>
    <w:rsid w:val="00D80817"/>
    <w:rsid w:val="00D814B4"/>
    <w:rsid w:val="00D81E8E"/>
    <w:rsid w:val="00D83466"/>
    <w:rsid w:val="00D8504B"/>
    <w:rsid w:val="00D85369"/>
    <w:rsid w:val="00D91263"/>
    <w:rsid w:val="00D92142"/>
    <w:rsid w:val="00D932E1"/>
    <w:rsid w:val="00D93334"/>
    <w:rsid w:val="00D946FF"/>
    <w:rsid w:val="00D94B22"/>
    <w:rsid w:val="00D94C5E"/>
    <w:rsid w:val="00D973D7"/>
    <w:rsid w:val="00DA052E"/>
    <w:rsid w:val="00DA2BD9"/>
    <w:rsid w:val="00DA47C9"/>
    <w:rsid w:val="00DA49CB"/>
    <w:rsid w:val="00DA5B86"/>
    <w:rsid w:val="00DA5F00"/>
    <w:rsid w:val="00DA7036"/>
    <w:rsid w:val="00DB012C"/>
    <w:rsid w:val="00DB11C2"/>
    <w:rsid w:val="00DB19A8"/>
    <w:rsid w:val="00DB265C"/>
    <w:rsid w:val="00DB2A81"/>
    <w:rsid w:val="00DB3122"/>
    <w:rsid w:val="00DB3225"/>
    <w:rsid w:val="00DB5A8C"/>
    <w:rsid w:val="00DB5D1A"/>
    <w:rsid w:val="00DB7121"/>
    <w:rsid w:val="00DB714B"/>
    <w:rsid w:val="00DC16DD"/>
    <w:rsid w:val="00DC275F"/>
    <w:rsid w:val="00DC2BC7"/>
    <w:rsid w:val="00DC4C2F"/>
    <w:rsid w:val="00DC5F76"/>
    <w:rsid w:val="00DD0E89"/>
    <w:rsid w:val="00DD2209"/>
    <w:rsid w:val="00DD2FB0"/>
    <w:rsid w:val="00DD340C"/>
    <w:rsid w:val="00DD3AAB"/>
    <w:rsid w:val="00DD6DED"/>
    <w:rsid w:val="00DE0071"/>
    <w:rsid w:val="00DE033E"/>
    <w:rsid w:val="00DE1A96"/>
    <w:rsid w:val="00DE1E9B"/>
    <w:rsid w:val="00DE288B"/>
    <w:rsid w:val="00DE38FF"/>
    <w:rsid w:val="00DE4EEE"/>
    <w:rsid w:val="00DE6368"/>
    <w:rsid w:val="00DE6D4F"/>
    <w:rsid w:val="00DE75B0"/>
    <w:rsid w:val="00DE7AFE"/>
    <w:rsid w:val="00DF15D1"/>
    <w:rsid w:val="00DF1A8D"/>
    <w:rsid w:val="00DF223A"/>
    <w:rsid w:val="00DF47D4"/>
    <w:rsid w:val="00DF5904"/>
    <w:rsid w:val="00DF6E1A"/>
    <w:rsid w:val="00E00721"/>
    <w:rsid w:val="00E01ED0"/>
    <w:rsid w:val="00E03DF1"/>
    <w:rsid w:val="00E05862"/>
    <w:rsid w:val="00E06392"/>
    <w:rsid w:val="00E105DE"/>
    <w:rsid w:val="00E119FF"/>
    <w:rsid w:val="00E13F9B"/>
    <w:rsid w:val="00E22BDB"/>
    <w:rsid w:val="00E22D80"/>
    <w:rsid w:val="00E23175"/>
    <w:rsid w:val="00E24F34"/>
    <w:rsid w:val="00E25757"/>
    <w:rsid w:val="00E266C3"/>
    <w:rsid w:val="00E277CD"/>
    <w:rsid w:val="00E27C02"/>
    <w:rsid w:val="00E324A9"/>
    <w:rsid w:val="00E32824"/>
    <w:rsid w:val="00E33A73"/>
    <w:rsid w:val="00E33B63"/>
    <w:rsid w:val="00E35FDE"/>
    <w:rsid w:val="00E37BD4"/>
    <w:rsid w:val="00E405F0"/>
    <w:rsid w:val="00E41E83"/>
    <w:rsid w:val="00E420C9"/>
    <w:rsid w:val="00E437A1"/>
    <w:rsid w:val="00E452A6"/>
    <w:rsid w:val="00E45B40"/>
    <w:rsid w:val="00E46277"/>
    <w:rsid w:val="00E471BB"/>
    <w:rsid w:val="00E47B82"/>
    <w:rsid w:val="00E513E2"/>
    <w:rsid w:val="00E51BC2"/>
    <w:rsid w:val="00E54BAC"/>
    <w:rsid w:val="00E550B0"/>
    <w:rsid w:val="00E56648"/>
    <w:rsid w:val="00E57445"/>
    <w:rsid w:val="00E574DD"/>
    <w:rsid w:val="00E5786D"/>
    <w:rsid w:val="00E60C57"/>
    <w:rsid w:val="00E617EC"/>
    <w:rsid w:val="00E61AD2"/>
    <w:rsid w:val="00E62550"/>
    <w:rsid w:val="00E62C71"/>
    <w:rsid w:val="00E6318F"/>
    <w:rsid w:val="00E650FC"/>
    <w:rsid w:val="00E66414"/>
    <w:rsid w:val="00E67320"/>
    <w:rsid w:val="00E67613"/>
    <w:rsid w:val="00E7014B"/>
    <w:rsid w:val="00E71361"/>
    <w:rsid w:val="00E72CC8"/>
    <w:rsid w:val="00E72F7A"/>
    <w:rsid w:val="00E75460"/>
    <w:rsid w:val="00E7632A"/>
    <w:rsid w:val="00E76413"/>
    <w:rsid w:val="00E814B2"/>
    <w:rsid w:val="00E8441E"/>
    <w:rsid w:val="00E85023"/>
    <w:rsid w:val="00E902DB"/>
    <w:rsid w:val="00E94F4F"/>
    <w:rsid w:val="00E95A14"/>
    <w:rsid w:val="00E975E8"/>
    <w:rsid w:val="00E97FCC"/>
    <w:rsid w:val="00EA3238"/>
    <w:rsid w:val="00EA56BE"/>
    <w:rsid w:val="00EA582C"/>
    <w:rsid w:val="00EA5C91"/>
    <w:rsid w:val="00EA667E"/>
    <w:rsid w:val="00EB055F"/>
    <w:rsid w:val="00EB11AC"/>
    <w:rsid w:val="00EB23E2"/>
    <w:rsid w:val="00EB2AD8"/>
    <w:rsid w:val="00EB366E"/>
    <w:rsid w:val="00EB3E1D"/>
    <w:rsid w:val="00EB471F"/>
    <w:rsid w:val="00EB7604"/>
    <w:rsid w:val="00EC230B"/>
    <w:rsid w:val="00EC2771"/>
    <w:rsid w:val="00EC335F"/>
    <w:rsid w:val="00EC3429"/>
    <w:rsid w:val="00EC386E"/>
    <w:rsid w:val="00EC7F4A"/>
    <w:rsid w:val="00ED309D"/>
    <w:rsid w:val="00ED39BE"/>
    <w:rsid w:val="00ED48A2"/>
    <w:rsid w:val="00ED4B3E"/>
    <w:rsid w:val="00ED5510"/>
    <w:rsid w:val="00ED6728"/>
    <w:rsid w:val="00ED6974"/>
    <w:rsid w:val="00ED6CA6"/>
    <w:rsid w:val="00EE0BF0"/>
    <w:rsid w:val="00EE2AA9"/>
    <w:rsid w:val="00EE360C"/>
    <w:rsid w:val="00EE3708"/>
    <w:rsid w:val="00EE5E7A"/>
    <w:rsid w:val="00EE634F"/>
    <w:rsid w:val="00EF00DA"/>
    <w:rsid w:val="00EF1DB0"/>
    <w:rsid w:val="00EF1F55"/>
    <w:rsid w:val="00EF2098"/>
    <w:rsid w:val="00EF2BC6"/>
    <w:rsid w:val="00EF4AB3"/>
    <w:rsid w:val="00EF6F41"/>
    <w:rsid w:val="00F00672"/>
    <w:rsid w:val="00F00AB9"/>
    <w:rsid w:val="00F01CA0"/>
    <w:rsid w:val="00F0479C"/>
    <w:rsid w:val="00F04DE9"/>
    <w:rsid w:val="00F0533F"/>
    <w:rsid w:val="00F07819"/>
    <w:rsid w:val="00F07DDC"/>
    <w:rsid w:val="00F116BE"/>
    <w:rsid w:val="00F12D20"/>
    <w:rsid w:val="00F13717"/>
    <w:rsid w:val="00F14B6E"/>
    <w:rsid w:val="00F15DC4"/>
    <w:rsid w:val="00F15E60"/>
    <w:rsid w:val="00F209B2"/>
    <w:rsid w:val="00F22F42"/>
    <w:rsid w:val="00F23959"/>
    <w:rsid w:val="00F23B6D"/>
    <w:rsid w:val="00F251D8"/>
    <w:rsid w:val="00F2543B"/>
    <w:rsid w:val="00F26669"/>
    <w:rsid w:val="00F275F9"/>
    <w:rsid w:val="00F27B7B"/>
    <w:rsid w:val="00F27CA0"/>
    <w:rsid w:val="00F31739"/>
    <w:rsid w:val="00F3190C"/>
    <w:rsid w:val="00F3279C"/>
    <w:rsid w:val="00F3423E"/>
    <w:rsid w:val="00F34947"/>
    <w:rsid w:val="00F3586B"/>
    <w:rsid w:val="00F35F12"/>
    <w:rsid w:val="00F40D3C"/>
    <w:rsid w:val="00F41C43"/>
    <w:rsid w:val="00F42C30"/>
    <w:rsid w:val="00F4712E"/>
    <w:rsid w:val="00F476DB"/>
    <w:rsid w:val="00F513DB"/>
    <w:rsid w:val="00F52F29"/>
    <w:rsid w:val="00F55688"/>
    <w:rsid w:val="00F5579C"/>
    <w:rsid w:val="00F575C4"/>
    <w:rsid w:val="00F615CC"/>
    <w:rsid w:val="00F63A9C"/>
    <w:rsid w:val="00F64F52"/>
    <w:rsid w:val="00F64FB4"/>
    <w:rsid w:val="00F65858"/>
    <w:rsid w:val="00F679C9"/>
    <w:rsid w:val="00F67B72"/>
    <w:rsid w:val="00F71485"/>
    <w:rsid w:val="00F7281A"/>
    <w:rsid w:val="00F72A22"/>
    <w:rsid w:val="00F72FDB"/>
    <w:rsid w:val="00F758E6"/>
    <w:rsid w:val="00F77179"/>
    <w:rsid w:val="00F7734E"/>
    <w:rsid w:val="00F77A63"/>
    <w:rsid w:val="00F845E1"/>
    <w:rsid w:val="00F846EC"/>
    <w:rsid w:val="00F8725D"/>
    <w:rsid w:val="00F90F4B"/>
    <w:rsid w:val="00F920C8"/>
    <w:rsid w:val="00F92DB4"/>
    <w:rsid w:val="00F954E5"/>
    <w:rsid w:val="00F95639"/>
    <w:rsid w:val="00F95E9A"/>
    <w:rsid w:val="00F968ED"/>
    <w:rsid w:val="00F96968"/>
    <w:rsid w:val="00F97A08"/>
    <w:rsid w:val="00FA0423"/>
    <w:rsid w:val="00FA052B"/>
    <w:rsid w:val="00FA0E3F"/>
    <w:rsid w:val="00FA2953"/>
    <w:rsid w:val="00FA3A5A"/>
    <w:rsid w:val="00FA4595"/>
    <w:rsid w:val="00FA7EFF"/>
    <w:rsid w:val="00FB0EB4"/>
    <w:rsid w:val="00FB175A"/>
    <w:rsid w:val="00FB276C"/>
    <w:rsid w:val="00FB43F5"/>
    <w:rsid w:val="00FB467F"/>
    <w:rsid w:val="00FB4C86"/>
    <w:rsid w:val="00FB5B7A"/>
    <w:rsid w:val="00FB708A"/>
    <w:rsid w:val="00FB7CFC"/>
    <w:rsid w:val="00FC04FA"/>
    <w:rsid w:val="00FC0BE4"/>
    <w:rsid w:val="00FC2BF8"/>
    <w:rsid w:val="00FC506B"/>
    <w:rsid w:val="00FC5E71"/>
    <w:rsid w:val="00FC6B9B"/>
    <w:rsid w:val="00FC75E5"/>
    <w:rsid w:val="00FC7A8A"/>
    <w:rsid w:val="00FD3ABD"/>
    <w:rsid w:val="00FD4E94"/>
    <w:rsid w:val="00FD50BD"/>
    <w:rsid w:val="00FD7791"/>
    <w:rsid w:val="00FE0771"/>
    <w:rsid w:val="00FE22AD"/>
    <w:rsid w:val="00FE29AA"/>
    <w:rsid w:val="00FE2FBF"/>
    <w:rsid w:val="00FE3194"/>
    <w:rsid w:val="00FE4B39"/>
    <w:rsid w:val="00FE58ED"/>
    <w:rsid w:val="00FE77FE"/>
    <w:rsid w:val="00FF3917"/>
    <w:rsid w:val="00FF46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011C15"/>
  <w15:chartTrackingRefBased/>
  <w15:docId w15:val="{1EB2A47C-8DF2-4F58-8B3E-573F39DD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A667E"/>
    <w:pPr>
      <w:spacing w:line="276" w:lineRule="auto"/>
      <w:jc w:val="both"/>
    </w:pPr>
    <w:rPr>
      <w:rFonts w:ascii="Georgia" w:hAnsi="Georgia"/>
      <w:sz w:val="20"/>
      <w:szCs w:val="20"/>
    </w:rPr>
  </w:style>
  <w:style w:type="paragraph" w:styleId="Nadpis1">
    <w:name w:val="heading 1"/>
    <w:basedOn w:val="Normln"/>
    <w:next w:val="Normln"/>
    <w:link w:val="Nadpis1Char"/>
    <w:uiPriority w:val="9"/>
    <w:qFormat/>
    <w:rsid w:val="00F342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F342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F3423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3423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3423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3423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3423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3423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3423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3423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F3423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F3423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3423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3423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3423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3423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3423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3423E"/>
    <w:rPr>
      <w:rFonts w:eastAsiaTheme="majorEastAsia" w:cstheme="majorBidi"/>
      <w:color w:val="272727" w:themeColor="text1" w:themeTint="D8"/>
    </w:rPr>
  </w:style>
  <w:style w:type="paragraph" w:styleId="Nzev">
    <w:name w:val="Title"/>
    <w:basedOn w:val="Normln"/>
    <w:next w:val="Normln"/>
    <w:link w:val="NzevChar"/>
    <w:uiPriority w:val="10"/>
    <w:qFormat/>
    <w:rsid w:val="00F342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3423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3423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3423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3423E"/>
    <w:pPr>
      <w:spacing w:before="160"/>
      <w:jc w:val="center"/>
    </w:pPr>
    <w:rPr>
      <w:i/>
      <w:iCs/>
      <w:color w:val="404040" w:themeColor="text1" w:themeTint="BF"/>
    </w:rPr>
  </w:style>
  <w:style w:type="character" w:customStyle="1" w:styleId="CittChar">
    <w:name w:val="Citát Char"/>
    <w:basedOn w:val="Standardnpsmoodstavce"/>
    <w:link w:val="Citt"/>
    <w:uiPriority w:val="29"/>
    <w:rsid w:val="00F3423E"/>
    <w:rPr>
      <w:i/>
      <w:iCs/>
      <w:color w:val="404040" w:themeColor="text1" w:themeTint="BF"/>
    </w:rPr>
  </w:style>
  <w:style w:type="paragraph" w:styleId="Odstavecseseznamem">
    <w:name w:val="List Paragraph"/>
    <w:basedOn w:val="Normln"/>
    <w:link w:val="OdstavecseseznamemChar"/>
    <w:uiPriority w:val="34"/>
    <w:qFormat/>
    <w:rsid w:val="00F3423E"/>
    <w:pPr>
      <w:ind w:left="720"/>
      <w:contextualSpacing/>
    </w:pPr>
  </w:style>
  <w:style w:type="character" w:styleId="Zdraznnintenzivn">
    <w:name w:val="Intense Emphasis"/>
    <w:basedOn w:val="Standardnpsmoodstavce"/>
    <w:uiPriority w:val="21"/>
    <w:qFormat/>
    <w:rsid w:val="00F3423E"/>
    <w:rPr>
      <w:i/>
      <w:iCs/>
      <w:color w:val="0F4761" w:themeColor="accent1" w:themeShade="BF"/>
    </w:rPr>
  </w:style>
  <w:style w:type="paragraph" w:styleId="Vrazncitt">
    <w:name w:val="Intense Quote"/>
    <w:basedOn w:val="Normln"/>
    <w:next w:val="Normln"/>
    <w:link w:val="VrazncittChar"/>
    <w:uiPriority w:val="30"/>
    <w:qFormat/>
    <w:rsid w:val="00F342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3423E"/>
    <w:rPr>
      <w:i/>
      <w:iCs/>
      <w:color w:val="0F4761" w:themeColor="accent1" w:themeShade="BF"/>
    </w:rPr>
  </w:style>
  <w:style w:type="character" w:styleId="Odkazintenzivn">
    <w:name w:val="Intense Reference"/>
    <w:basedOn w:val="Standardnpsmoodstavce"/>
    <w:uiPriority w:val="32"/>
    <w:qFormat/>
    <w:rsid w:val="00F3423E"/>
    <w:rPr>
      <w:b/>
      <w:bCs/>
      <w:smallCaps/>
      <w:color w:val="0F4761" w:themeColor="accent1" w:themeShade="BF"/>
      <w:spacing w:val="5"/>
    </w:rPr>
  </w:style>
  <w:style w:type="character" w:customStyle="1" w:styleId="Hypertextovodkaz1">
    <w:name w:val="Hypertextový odkaz1"/>
    <w:basedOn w:val="Standardnpsmoodstavce"/>
    <w:uiPriority w:val="99"/>
    <w:unhideWhenUsed/>
    <w:rsid w:val="007415CD"/>
    <w:rPr>
      <w:color w:val="0563C1"/>
      <w:u w:val="single"/>
    </w:rPr>
  </w:style>
  <w:style w:type="paragraph" w:styleId="Textpoznpodarou">
    <w:name w:val="footnote text"/>
    <w:basedOn w:val="Normln"/>
    <w:link w:val="TextpoznpodarouChar"/>
    <w:uiPriority w:val="99"/>
    <w:unhideWhenUsed/>
    <w:rsid w:val="007415CD"/>
    <w:pPr>
      <w:spacing w:after="0" w:line="240" w:lineRule="auto"/>
    </w:pPr>
  </w:style>
  <w:style w:type="character" w:customStyle="1" w:styleId="TextpoznpodarouChar">
    <w:name w:val="Text pozn. pod čarou Char"/>
    <w:basedOn w:val="Standardnpsmoodstavce"/>
    <w:link w:val="Textpoznpodarou"/>
    <w:uiPriority w:val="99"/>
    <w:rsid w:val="007415CD"/>
    <w:rPr>
      <w:sz w:val="20"/>
      <w:szCs w:val="20"/>
    </w:rPr>
  </w:style>
  <w:style w:type="character" w:styleId="Znakapoznpodarou">
    <w:name w:val="footnote reference"/>
    <w:basedOn w:val="Standardnpsmoodstavce"/>
    <w:uiPriority w:val="99"/>
    <w:semiHidden/>
    <w:unhideWhenUsed/>
    <w:rsid w:val="007415CD"/>
    <w:rPr>
      <w:vertAlign w:val="superscript"/>
    </w:rPr>
  </w:style>
  <w:style w:type="character" w:styleId="Hypertextovodkaz">
    <w:name w:val="Hyperlink"/>
    <w:basedOn w:val="Standardnpsmoodstavce"/>
    <w:uiPriority w:val="99"/>
    <w:unhideWhenUsed/>
    <w:rsid w:val="007415CD"/>
    <w:rPr>
      <w:color w:val="467886" w:themeColor="hyperlink"/>
      <w:u w:val="single"/>
    </w:rPr>
  </w:style>
  <w:style w:type="character" w:styleId="Nevyeenzmnka">
    <w:name w:val="Unresolved Mention"/>
    <w:basedOn w:val="Standardnpsmoodstavce"/>
    <w:uiPriority w:val="99"/>
    <w:semiHidden/>
    <w:unhideWhenUsed/>
    <w:rsid w:val="0099649C"/>
    <w:rPr>
      <w:color w:val="605E5C"/>
      <w:shd w:val="clear" w:color="auto" w:fill="E1DFDD"/>
    </w:rPr>
  </w:style>
  <w:style w:type="paragraph" w:styleId="Normlnweb">
    <w:name w:val="Normal (Web)"/>
    <w:basedOn w:val="Normln"/>
    <w:uiPriority w:val="99"/>
    <w:semiHidden/>
    <w:unhideWhenUsed/>
    <w:rsid w:val="00D03F82"/>
    <w:rPr>
      <w:rFonts w:ascii="Times New Roman" w:hAnsi="Times New Roman" w:cs="Times New Roman"/>
      <w:sz w:val="24"/>
      <w:szCs w:val="24"/>
    </w:rPr>
  </w:style>
  <w:style w:type="paragraph" w:styleId="Bezmezer">
    <w:name w:val="No Spacing"/>
    <w:link w:val="BezmezerChar"/>
    <w:uiPriority w:val="1"/>
    <w:qFormat/>
    <w:rsid w:val="00B67C26"/>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B67C26"/>
    <w:rPr>
      <w:rFonts w:eastAsiaTheme="minorEastAsia"/>
      <w:kern w:val="0"/>
      <w:lang w:eastAsia="cs-CZ"/>
      <w14:ligatures w14:val="none"/>
    </w:rPr>
  </w:style>
  <w:style w:type="character" w:styleId="Odkaznakoment">
    <w:name w:val="annotation reference"/>
    <w:basedOn w:val="Standardnpsmoodstavce"/>
    <w:uiPriority w:val="99"/>
    <w:semiHidden/>
    <w:unhideWhenUsed/>
    <w:rsid w:val="00E975E8"/>
    <w:rPr>
      <w:sz w:val="16"/>
      <w:szCs w:val="16"/>
    </w:rPr>
  </w:style>
  <w:style w:type="paragraph" w:styleId="Textkomente">
    <w:name w:val="annotation text"/>
    <w:basedOn w:val="Normln"/>
    <w:link w:val="TextkomenteChar"/>
    <w:uiPriority w:val="99"/>
    <w:unhideWhenUsed/>
    <w:rsid w:val="00E975E8"/>
    <w:pPr>
      <w:spacing w:line="240" w:lineRule="auto"/>
    </w:pPr>
  </w:style>
  <w:style w:type="character" w:customStyle="1" w:styleId="TextkomenteChar">
    <w:name w:val="Text komentáře Char"/>
    <w:basedOn w:val="Standardnpsmoodstavce"/>
    <w:link w:val="Textkomente"/>
    <w:uiPriority w:val="99"/>
    <w:rsid w:val="00E975E8"/>
    <w:rPr>
      <w:sz w:val="20"/>
      <w:szCs w:val="20"/>
    </w:rPr>
  </w:style>
  <w:style w:type="paragraph" w:styleId="Pedmtkomente">
    <w:name w:val="annotation subject"/>
    <w:basedOn w:val="Textkomente"/>
    <w:next w:val="Textkomente"/>
    <w:link w:val="PedmtkomenteChar"/>
    <w:uiPriority w:val="99"/>
    <w:semiHidden/>
    <w:unhideWhenUsed/>
    <w:rsid w:val="00E975E8"/>
    <w:rPr>
      <w:b/>
      <w:bCs/>
    </w:rPr>
  </w:style>
  <w:style w:type="character" w:customStyle="1" w:styleId="PedmtkomenteChar">
    <w:name w:val="Předmět komentáře Char"/>
    <w:basedOn w:val="TextkomenteChar"/>
    <w:link w:val="Pedmtkomente"/>
    <w:uiPriority w:val="99"/>
    <w:semiHidden/>
    <w:rsid w:val="00E975E8"/>
    <w:rPr>
      <w:b/>
      <w:bCs/>
      <w:sz w:val="20"/>
      <w:szCs w:val="20"/>
    </w:rPr>
  </w:style>
  <w:style w:type="character" w:styleId="Zdraznn">
    <w:name w:val="Emphasis"/>
    <w:basedOn w:val="Standardnpsmoodstavce"/>
    <w:uiPriority w:val="20"/>
    <w:qFormat/>
    <w:rsid w:val="00FE58ED"/>
    <w:rPr>
      <w:i/>
      <w:iCs/>
    </w:rPr>
  </w:style>
  <w:style w:type="table" w:styleId="Mkatabulky">
    <w:name w:val="Table Grid"/>
    <w:basedOn w:val="Normlntabulka"/>
    <w:uiPriority w:val="39"/>
    <w:rsid w:val="00790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x">
    <w:name w:val="1.x"/>
    <w:basedOn w:val="Odstavecseseznamem"/>
    <w:link w:val="1xChar"/>
    <w:qFormat/>
    <w:rsid w:val="004C5FC3"/>
    <w:pPr>
      <w:spacing w:line="240" w:lineRule="auto"/>
      <w:ind w:left="0"/>
    </w:pPr>
    <w:rPr>
      <w:sz w:val="22"/>
      <w:szCs w:val="22"/>
    </w:rPr>
  </w:style>
  <w:style w:type="character" w:customStyle="1" w:styleId="OdstavecseseznamemChar">
    <w:name w:val="Odstavec se seznamem Char"/>
    <w:basedOn w:val="Standardnpsmoodstavce"/>
    <w:link w:val="Odstavecseseznamem"/>
    <w:uiPriority w:val="34"/>
    <w:rsid w:val="004C5FC3"/>
    <w:rPr>
      <w:rFonts w:ascii="Georgia" w:hAnsi="Georgia"/>
      <w:sz w:val="20"/>
      <w:szCs w:val="20"/>
    </w:rPr>
  </w:style>
  <w:style w:type="character" w:customStyle="1" w:styleId="1xChar">
    <w:name w:val="1.x Char"/>
    <w:basedOn w:val="OdstavecseseznamemChar"/>
    <w:link w:val="1x"/>
    <w:rsid w:val="004C5FC3"/>
    <w:rPr>
      <w:rFonts w:ascii="Georgia" w:hAnsi="Georgia"/>
      <w:sz w:val="20"/>
      <w:szCs w:val="20"/>
    </w:rPr>
  </w:style>
  <w:style w:type="paragraph" w:customStyle="1" w:styleId="1xy">
    <w:name w:val="1.x.y"/>
    <w:basedOn w:val="Odstavecseseznamem"/>
    <w:link w:val="1xyChar"/>
    <w:qFormat/>
    <w:rsid w:val="00757F28"/>
    <w:pPr>
      <w:ind w:left="0"/>
    </w:pPr>
    <w:rPr>
      <w:b/>
      <w:bCs/>
    </w:rPr>
  </w:style>
  <w:style w:type="character" w:customStyle="1" w:styleId="1xyChar">
    <w:name w:val="1.x.y Char"/>
    <w:basedOn w:val="OdstavecseseznamemChar"/>
    <w:link w:val="1xy"/>
    <w:rsid w:val="00757F28"/>
    <w:rPr>
      <w:rFonts w:ascii="Georgia" w:hAnsi="Georgia"/>
      <w:b/>
      <w:bCs/>
      <w:sz w:val="20"/>
      <w:szCs w:val="20"/>
    </w:rPr>
  </w:style>
  <w:style w:type="character" w:styleId="Siln">
    <w:name w:val="Strong"/>
    <w:basedOn w:val="Standardnpsmoodstavce"/>
    <w:uiPriority w:val="22"/>
    <w:qFormat/>
    <w:rsid w:val="00CD1CF0"/>
    <w:rPr>
      <w:b/>
      <w:bCs/>
    </w:rPr>
  </w:style>
  <w:style w:type="paragraph" w:styleId="Zhlav">
    <w:name w:val="header"/>
    <w:basedOn w:val="Normln"/>
    <w:link w:val="ZhlavChar"/>
    <w:uiPriority w:val="99"/>
    <w:unhideWhenUsed/>
    <w:rsid w:val="00897A9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97A9F"/>
    <w:rPr>
      <w:rFonts w:ascii="Georgia" w:hAnsi="Georgia"/>
      <w:sz w:val="20"/>
      <w:szCs w:val="20"/>
    </w:rPr>
  </w:style>
  <w:style w:type="paragraph" w:styleId="Zpat">
    <w:name w:val="footer"/>
    <w:basedOn w:val="Normln"/>
    <w:link w:val="ZpatChar"/>
    <w:uiPriority w:val="99"/>
    <w:unhideWhenUsed/>
    <w:rsid w:val="00897A9F"/>
    <w:pPr>
      <w:tabs>
        <w:tab w:val="center" w:pos="4536"/>
        <w:tab w:val="right" w:pos="9072"/>
      </w:tabs>
      <w:spacing w:after="0" w:line="240" w:lineRule="auto"/>
    </w:pPr>
  </w:style>
  <w:style w:type="character" w:customStyle="1" w:styleId="ZpatChar">
    <w:name w:val="Zápatí Char"/>
    <w:basedOn w:val="Standardnpsmoodstavce"/>
    <w:link w:val="Zpat"/>
    <w:uiPriority w:val="99"/>
    <w:rsid w:val="00897A9F"/>
    <w:rPr>
      <w:rFonts w:ascii="Georgia" w:hAnsi="Georgia"/>
      <w:sz w:val="20"/>
      <w:szCs w:val="20"/>
    </w:rPr>
  </w:style>
  <w:style w:type="paragraph" w:customStyle="1" w:styleId="Poznmky">
    <w:name w:val="Poznámky"/>
    <w:basedOn w:val="Textpoznpodarou"/>
    <w:link w:val="PoznmkyChar"/>
    <w:qFormat/>
    <w:rsid w:val="0016591D"/>
    <w:rPr>
      <w:rFonts w:cs="Arial"/>
      <w:sz w:val="16"/>
      <w:szCs w:val="16"/>
    </w:rPr>
  </w:style>
  <w:style w:type="character" w:customStyle="1" w:styleId="PoznmkyChar">
    <w:name w:val="Poznámky Char"/>
    <w:basedOn w:val="TextpoznpodarouChar"/>
    <w:link w:val="Poznmky"/>
    <w:rsid w:val="0016591D"/>
    <w:rPr>
      <w:rFonts w:ascii="Georgia" w:hAnsi="Georgia" w:cs="Arial"/>
      <w:sz w:val="16"/>
      <w:szCs w:val="16"/>
    </w:rPr>
  </w:style>
  <w:style w:type="paragraph" w:customStyle="1" w:styleId="paragraph">
    <w:name w:val="paragraph"/>
    <w:basedOn w:val="Normln"/>
    <w:rsid w:val="009F0A47"/>
    <w:pPr>
      <w:spacing w:before="100" w:beforeAutospacing="1" w:after="100" w:afterAutospacing="1" w:line="240" w:lineRule="auto"/>
      <w:jc w:val="left"/>
    </w:pPr>
    <w:rPr>
      <w:rFonts w:ascii="Times New Roman" w:eastAsia="Times New Roman" w:hAnsi="Times New Roman" w:cs="Times New Roman"/>
      <w:kern w:val="0"/>
      <w:sz w:val="24"/>
      <w:szCs w:val="24"/>
      <w:lang w:eastAsia="cs-CZ"/>
      <w14:ligatures w14:val="none"/>
    </w:rPr>
  </w:style>
  <w:style w:type="character" w:customStyle="1" w:styleId="normaltextrun">
    <w:name w:val="normaltextrun"/>
    <w:basedOn w:val="Standardnpsmoodstavce"/>
    <w:rsid w:val="009F0A47"/>
  </w:style>
  <w:style w:type="character" w:customStyle="1" w:styleId="eop">
    <w:name w:val="eop"/>
    <w:basedOn w:val="Standardnpsmoodstavce"/>
    <w:rsid w:val="009F0A47"/>
  </w:style>
  <w:style w:type="character" w:customStyle="1" w:styleId="superscript">
    <w:name w:val="superscript"/>
    <w:basedOn w:val="Standardnpsmoodstavce"/>
    <w:rsid w:val="00D8504B"/>
  </w:style>
  <w:style w:type="paragraph" w:styleId="Nadpisobsahu">
    <w:name w:val="TOC Heading"/>
    <w:basedOn w:val="Nadpis1"/>
    <w:next w:val="Normln"/>
    <w:uiPriority w:val="39"/>
    <w:unhideWhenUsed/>
    <w:qFormat/>
    <w:rsid w:val="00DB7121"/>
    <w:pPr>
      <w:spacing w:before="240" w:after="0" w:line="259" w:lineRule="auto"/>
      <w:jc w:val="left"/>
      <w:outlineLvl w:val="9"/>
    </w:pPr>
    <w:rPr>
      <w:kern w:val="0"/>
      <w:sz w:val="32"/>
      <w:szCs w:val="32"/>
      <w:lang w:eastAsia="cs-CZ"/>
      <w14:ligatures w14:val="none"/>
    </w:rPr>
  </w:style>
  <w:style w:type="paragraph" w:styleId="Obsah1">
    <w:name w:val="toc 1"/>
    <w:basedOn w:val="Normln"/>
    <w:next w:val="Normln"/>
    <w:autoRedefine/>
    <w:uiPriority w:val="39"/>
    <w:unhideWhenUsed/>
    <w:rsid w:val="00DB7121"/>
    <w:pPr>
      <w:spacing w:after="100"/>
    </w:pPr>
  </w:style>
  <w:style w:type="paragraph" w:styleId="Obsah3">
    <w:name w:val="toc 3"/>
    <w:basedOn w:val="Normln"/>
    <w:next w:val="Normln"/>
    <w:autoRedefine/>
    <w:uiPriority w:val="39"/>
    <w:unhideWhenUsed/>
    <w:rsid w:val="00DB7121"/>
    <w:pPr>
      <w:spacing w:after="100"/>
      <w:ind w:left="400"/>
    </w:pPr>
  </w:style>
  <w:style w:type="paragraph" w:styleId="Obsah2">
    <w:name w:val="toc 2"/>
    <w:basedOn w:val="Normln"/>
    <w:next w:val="Normln"/>
    <w:autoRedefine/>
    <w:uiPriority w:val="39"/>
    <w:unhideWhenUsed/>
    <w:rsid w:val="00DB7121"/>
    <w:pPr>
      <w:spacing w:after="100"/>
      <w:ind w:left="200"/>
    </w:pPr>
  </w:style>
  <w:style w:type="paragraph" w:customStyle="1" w:styleId="Kritria1">
    <w:name w:val="Kritéria 1"/>
    <w:basedOn w:val="Odstavecseseznamem"/>
    <w:link w:val="Kritria1Char"/>
    <w:qFormat/>
    <w:rsid w:val="00DB7121"/>
    <w:pPr>
      <w:numPr>
        <w:numId w:val="3"/>
      </w:numPr>
    </w:pPr>
    <w:rPr>
      <w:sz w:val="24"/>
      <w:szCs w:val="24"/>
    </w:rPr>
  </w:style>
  <w:style w:type="character" w:customStyle="1" w:styleId="Kritria1Char">
    <w:name w:val="Kritéria 1 Char"/>
    <w:basedOn w:val="OdstavecseseznamemChar"/>
    <w:link w:val="Kritria1"/>
    <w:rsid w:val="00DB7121"/>
    <w:rPr>
      <w:rFonts w:ascii="Georgia" w:hAnsi="Georgia"/>
      <w:sz w:val="24"/>
      <w:szCs w:val="24"/>
    </w:rPr>
  </w:style>
  <w:style w:type="paragraph" w:customStyle="1" w:styleId="Zkladnkritria">
    <w:name w:val="Základní kritéria"/>
    <w:basedOn w:val="Kritria1"/>
    <w:link w:val="ZkladnkritriaChar"/>
    <w:qFormat/>
    <w:rsid w:val="000959B3"/>
  </w:style>
  <w:style w:type="character" w:customStyle="1" w:styleId="ZkladnkritriaChar">
    <w:name w:val="Základní kritéria Char"/>
    <w:basedOn w:val="Kritria1Char"/>
    <w:link w:val="Zkladnkritria"/>
    <w:rsid w:val="000959B3"/>
    <w:rPr>
      <w:rFonts w:ascii="Georgia" w:hAnsi="Georgia"/>
      <w:sz w:val="24"/>
      <w:szCs w:val="24"/>
    </w:rPr>
  </w:style>
  <w:style w:type="character" w:styleId="Sledovanodkaz">
    <w:name w:val="FollowedHyperlink"/>
    <w:basedOn w:val="Standardnpsmoodstavce"/>
    <w:uiPriority w:val="99"/>
    <w:semiHidden/>
    <w:unhideWhenUsed/>
    <w:rsid w:val="00273644"/>
    <w:rPr>
      <w:color w:val="96607D" w:themeColor="followedHyperlink"/>
      <w:u w:val="single"/>
    </w:rPr>
  </w:style>
  <w:style w:type="paragraph" w:customStyle="1" w:styleId="isselectedend">
    <w:name w:val="isselectedend"/>
    <w:basedOn w:val="Normln"/>
    <w:rsid w:val="006B61DE"/>
    <w:pPr>
      <w:spacing w:before="100" w:beforeAutospacing="1" w:after="100" w:afterAutospacing="1" w:line="240" w:lineRule="auto"/>
      <w:jc w:val="left"/>
    </w:pPr>
    <w:rPr>
      <w:rFonts w:ascii="Times New Roman" w:eastAsia="Times New Roman" w:hAnsi="Times New Roman" w:cs="Times New Roman"/>
      <w:kern w:val="0"/>
      <w:sz w:val="24"/>
      <w:szCs w:val="24"/>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7434731">
      <w:bodyDiv w:val="1"/>
      <w:marLeft w:val="0"/>
      <w:marRight w:val="0"/>
      <w:marTop w:val="0"/>
      <w:marBottom w:val="0"/>
      <w:divBdr>
        <w:top w:val="none" w:sz="0" w:space="0" w:color="auto"/>
        <w:left w:val="none" w:sz="0" w:space="0" w:color="auto"/>
        <w:bottom w:val="none" w:sz="0" w:space="0" w:color="auto"/>
        <w:right w:val="none" w:sz="0" w:space="0" w:color="auto"/>
      </w:divBdr>
    </w:div>
    <w:div w:id="40834777">
      <w:bodyDiv w:val="1"/>
      <w:marLeft w:val="0"/>
      <w:marRight w:val="0"/>
      <w:marTop w:val="0"/>
      <w:marBottom w:val="0"/>
      <w:divBdr>
        <w:top w:val="none" w:sz="0" w:space="0" w:color="auto"/>
        <w:left w:val="none" w:sz="0" w:space="0" w:color="auto"/>
        <w:bottom w:val="none" w:sz="0" w:space="0" w:color="auto"/>
        <w:right w:val="none" w:sz="0" w:space="0" w:color="auto"/>
      </w:divBdr>
    </w:div>
    <w:div w:id="53555405">
      <w:bodyDiv w:val="1"/>
      <w:marLeft w:val="0"/>
      <w:marRight w:val="0"/>
      <w:marTop w:val="0"/>
      <w:marBottom w:val="0"/>
      <w:divBdr>
        <w:top w:val="none" w:sz="0" w:space="0" w:color="auto"/>
        <w:left w:val="none" w:sz="0" w:space="0" w:color="auto"/>
        <w:bottom w:val="none" w:sz="0" w:space="0" w:color="auto"/>
        <w:right w:val="none" w:sz="0" w:space="0" w:color="auto"/>
      </w:divBdr>
    </w:div>
    <w:div w:id="58407561">
      <w:bodyDiv w:val="1"/>
      <w:marLeft w:val="0"/>
      <w:marRight w:val="0"/>
      <w:marTop w:val="0"/>
      <w:marBottom w:val="0"/>
      <w:divBdr>
        <w:top w:val="none" w:sz="0" w:space="0" w:color="auto"/>
        <w:left w:val="none" w:sz="0" w:space="0" w:color="auto"/>
        <w:bottom w:val="none" w:sz="0" w:space="0" w:color="auto"/>
        <w:right w:val="none" w:sz="0" w:space="0" w:color="auto"/>
      </w:divBdr>
    </w:div>
    <w:div w:id="65882312">
      <w:bodyDiv w:val="1"/>
      <w:marLeft w:val="0"/>
      <w:marRight w:val="0"/>
      <w:marTop w:val="0"/>
      <w:marBottom w:val="0"/>
      <w:divBdr>
        <w:top w:val="none" w:sz="0" w:space="0" w:color="auto"/>
        <w:left w:val="none" w:sz="0" w:space="0" w:color="auto"/>
        <w:bottom w:val="none" w:sz="0" w:space="0" w:color="auto"/>
        <w:right w:val="none" w:sz="0" w:space="0" w:color="auto"/>
      </w:divBdr>
    </w:div>
    <w:div w:id="88159568">
      <w:bodyDiv w:val="1"/>
      <w:marLeft w:val="0"/>
      <w:marRight w:val="0"/>
      <w:marTop w:val="0"/>
      <w:marBottom w:val="0"/>
      <w:divBdr>
        <w:top w:val="none" w:sz="0" w:space="0" w:color="auto"/>
        <w:left w:val="none" w:sz="0" w:space="0" w:color="auto"/>
        <w:bottom w:val="none" w:sz="0" w:space="0" w:color="auto"/>
        <w:right w:val="none" w:sz="0" w:space="0" w:color="auto"/>
      </w:divBdr>
    </w:div>
    <w:div w:id="98567412">
      <w:bodyDiv w:val="1"/>
      <w:marLeft w:val="0"/>
      <w:marRight w:val="0"/>
      <w:marTop w:val="0"/>
      <w:marBottom w:val="0"/>
      <w:divBdr>
        <w:top w:val="none" w:sz="0" w:space="0" w:color="auto"/>
        <w:left w:val="none" w:sz="0" w:space="0" w:color="auto"/>
        <w:bottom w:val="none" w:sz="0" w:space="0" w:color="auto"/>
        <w:right w:val="none" w:sz="0" w:space="0" w:color="auto"/>
      </w:divBdr>
    </w:div>
    <w:div w:id="103886135">
      <w:bodyDiv w:val="1"/>
      <w:marLeft w:val="0"/>
      <w:marRight w:val="0"/>
      <w:marTop w:val="0"/>
      <w:marBottom w:val="0"/>
      <w:divBdr>
        <w:top w:val="none" w:sz="0" w:space="0" w:color="auto"/>
        <w:left w:val="none" w:sz="0" w:space="0" w:color="auto"/>
        <w:bottom w:val="none" w:sz="0" w:space="0" w:color="auto"/>
        <w:right w:val="none" w:sz="0" w:space="0" w:color="auto"/>
      </w:divBdr>
    </w:div>
    <w:div w:id="109401018">
      <w:bodyDiv w:val="1"/>
      <w:marLeft w:val="0"/>
      <w:marRight w:val="0"/>
      <w:marTop w:val="0"/>
      <w:marBottom w:val="0"/>
      <w:divBdr>
        <w:top w:val="none" w:sz="0" w:space="0" w:color="auto"/>
        <w:left w:val="none" w:sz="0" w:space="0" w:color="auto"/>
        <w:bottom w:val="none" w:sz="0" w:space="0" w:color="auto"/>
        <w:right w:val="none" w:sz="0" w:space="0" w:color="auto"/>
      </w:divBdr>
    </w:div>
    <w:div w:id="124398865">
      <w:bodyDiv w:val="1"/>
      <w:marLeft w:val="0"/>
      <w:marRight w:val="0"/>
      <w:marTop w:val="0"/>
      <w:marBottom w:val="0"/>
      <w:divBdr>
        <w:top w:val="none" w:sz="0" w:space="0" w:color="auto"/>
        <w:left w:val="none" w:sz="0" w:space="0" w:color="auto"/>
        <w:bottom w:val="none" w:sz="0" w:space="0" w:color="auto"/>
        <w:right w:val="none" w:sz="0" w:space="0" w:color="auto"/>
      </w:divBdr>
      <w:divsChild>
        <w:div w:id="1787652448">
          <w:marLeft w:val="0"/>
          <w:marRight w:val="0"/>
          <w:marTop w:val="0"/>
          <w:marBottom w:val="0"/>
          <w:divBdr>
            <w:top w:val="none" w:sz="0" w:space="0" w:color="auto"/>
            <w:left w:val="none" w:sz="0" w:space="0" w:color="auto"/>
            <w:bottom w:val="none" w:sz="0" w:space="0" w:color="auto"/>
            <w:right w:val="none" w:sz="0" w:space="0" w:color="auto"/>
          </w:divBdr>
          <w:divsChild>
            <w:div w:id="1310284362">
              <w:marLeft w:val="0"/>
              <w:marRight w:val="0"/>
              <w:marTop w:val="0"/>
              <w:marBottom w:val="0"/>
              <w:divBdr>
                <w:top w:val="none" w:sz="0" w:space="0" w:color="auto"/>
                <w:left w:val="none" w:sz="0" w:space="0" w:color="auto"/>
                <w:bottom w:val="none" w:sz="0" w:space="0" w:color="auto"/>
                <w:right w:val="none" w:sz="0" w:space="0" w:color="auto"/>
              </w:divBdr>
              <w:divsChild>
                <w:div w:id="1269048128">
                  <w:marLeft w:val="0"/>
                  <w:marRight w:val="0"/>
                  <w:marTop w:val="0"/>
                  <w:marBottom w:val="0"/>
                  <w:divBdr>
                    <w:top w:val="none" w:sz="0" w:space="0" w:color="auto"/>
                    <w:left w:val="none" w:sz="0" w:space="0" w:color="auto"/>
                    <w:bottom w:val="none" w:sz="0" w:space="0" w:color="auto"/>
                    <w:right w:val="none" w:sz="0" w:space="0" w:color="auto"/>
                  </w:divBdr>
                  <w:divsChild>
                    <w:div w:id="672033758">
                      <w:marLeft w:val="0"/>
                      <w:marRight w:val="0"/>
                      <w:marTop w:val="0"/>
                      <w:marBottom w:val="0"/>
                      <w:divBdr>
                        <w:top w:val="none" w:sz="0" w:space="0" w:color="auto"/>
                        <w:left w:val="none" w:sz="0" w:space="0" w:color="auto"/>
                        <w:bottom w:val="none" w:sz="0" w:space="0" w:color="auto"/>
                        <w:right w:val="none" w:sz="0" w:space="0" w:color="auto"/>
                      </w:divBdr>
                      <w:divsChild>
                        <w:div w:id="105971716">
                          <w:marLeft w:val="0"/>
                          <w:marRight w:val="0"/>
                          <w:marTop w:val="0"/>
                          <w:marBottom w:val="0"/>
                          <w:divBdr>
                            <w:top w:val="none" w:sz="0" w:space="0" w:color="auto"/>
                            <w:left w:val="none" w:sz="0" w:space="0" w:color="auto"/>
                            <w:bottom w:val="none" w:sz="0" w:space="0" w:color="auto"/>
                            <w:right w:val="none" w:sz="0" w:space="0" w:color="auto"/>
                          </w:divBdr>
                          <w:divsChild>
                            <w:div w:id="12449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16648">
          <w:marLeft w:val="0"/>
          <w:marRight w:val="0"/>
          <w:marTop w:val="0"/>
          <w:marBottom w:val="0"/>
          <w:divBdr>
            <w:top w:val="none" w:sz="0" w:space="0" w:color="auto"/>
            <w:left w:val="none" w:sz="0" w:space="0" w:color="auto"/>
            <w:bottom w:val="none" w:sz="0" w:space="0" w:color="auto"/>
            <w:right w:val="none" w:sz="0" w:space="0" w:color="auto"/>
          </w:divBdr>
          <w:divsChild>
            <w:div w:id="400755660">
              <w:marLeft w:val="0"/>
              <w:marRight w:val="0"/>
              <w:marTop w:val="0"/>
              <w:marBottom w:val="0"/>
              <w:divBdr>
                <w:top w:val="none" w:sz="0" w:space="0" w:color="auto"/>
                <w:left w:val="none" w:sz="0" w:space="0" w:color="auto"/>
                <w:bottom w:val="none" w:sz="0" w:space="0" w:color="auto"/>
                <w:right w:val="none" w:sz="0" w:space="0" w:color="auto"/>
              </w:divBdr>
              <w:divsChild>
                <w:div w:id="958680767">
                  <w:marLeft w:val="0"/>
                  <w:marRight w:val="0"/>
                  <w:marTop w:val="0"/>
                  <w:marBottom w:val="0"/>
                  <w:divBdr>
                    <w:top w:val="none" w:sz="0" w:space="0" w:color="auto"/>
                    <w:left w:val="none" w:sz="0" w:space="0" w:color="auto"/>
                    <w:bottom w:val="none" w:sz="0" w:space="0" w:color="auto"/>
                    <w:right w:val="none" w:sz="0" w:space="0" w:color="auto"/>
                  </w:divBdr>
                  <w:divsChild>
                    <w:div w:id="1444881442">
                      <w:marLeft w:val="0"/>
                      <w:marRight w:val="0"/>
                      <w:marTop w:val="0"/>
                      <w:marBottom w:val="0"/>
                      <w:divBdr>
                        <w:top w:val="none" w:sz="0" w:space="0" w:color="auto"/>
                        <w:left w:val="none" w:sz="0" w:space="0" w:color="auto"/>
                        <w:bottom w:val="none" w:sz="0" w:space="0" w:color="auto"/>
                        <w:right w:val="none" w:sz="0" w:space="0" w:color="auto"/>
                      </w:divBdr>
                      <w:divsChild>
                        <w:div w:id="383138108">
                          <w:marLeft w:val="0"/>
                          <w:marRight w:val="0"/>
                          <w:marTop w:val="0"/>
                          <w:marBottom w:val="0"/>
                          <w:divBdr>
                            <w:top w:val="none" w:sz="0" w:space="0" w:color="auto"/>
                            <w:left w:val="none" w:sz="0" w:space="0" w:color="auto"/>
                            <w:bottom w:val="none" w:sz="0" w:space="0" w:color="auto"/>
                            <w:right w:val="none" w:sz="0" w:space="0" w:color="auto"/>
                          </w:divBdr>
                          <w:divsChild>
                            <w:div w:id="1640379206">
                              <w:marLeft w:val="0"/>
                              <w:marRight w:val="0"/>
                              <w:marTop w:val="0"/>
                              <w:marBottom w:val="0"/>
                              <w:divBdr>
                                <w:top w:val="none" w:sz="0" w:space="0" w:color="auto"/>
                                <w:left w:val="none" w:sz="0" w:space="0" w:color="auto"/>
                                <w:bottom w:val="none" w:sz="0" w:space="0" w:color="auto"/>
                                <w:right w:val="none" w:sz="0" w:space="0" w:color="auto"/>
                              </w:divBdr>
                              <w:divsChild>
                                <w:div w:id="7227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840023">
          <w:marLeft w:val="0"/>
          <w:marRight w:val="0"/>
          <w:marTop w:val="0"/>
          <w:marBottom w:val="0"/>
          <w:divBdr>
            <w:top w:val="none" w:sz="0" w:space="0" w:color="auto"/>
            <w:left w:val="none" w:sz="0" w:space="0" w:color="auto"/>
            <w:bottom w:val="none" w:sz="0" w:space="0" w:color="auto"/>
            <w:right w:val="none" w:sz="0" w:space="0" w:color="auto"/>
          </w:divBdr>
          <w:divsChild>
            <w:div w:id="220946547">
              <w:marLeft w:val="0"/>
              <w:marRight w:val="0"/>
              <w:marTop w:val="0"/>
              <w:marBottom w:val="0"/>
              <w:divBdr>
                <w:top w:val="none" w:sz="0" w:space="0" w:color="auto"/>
                <w:left w:val="none" w:sz="0" w:space="0" w:color="auto"/>
                <w:bottom w:val="none" w:sz="0" w:space="0" w:color="auto"/>
                <w:right w:val="none" w:sz="0" w:space="0" w:color="auto"/>
              </w:divBdr>
              <w:divsChild>
                <w:div w:id="2091464518">
                  <w:marLeft w:val="0"/>
                  <w:marRight w:val="0"/>
                  <w:marTop w:val="0"/>
                  <w:marBottom w:val="0"/>
                  <w:divBdr>
                    <w:top w:val="none" w:sz="0" w:space="0" w:color="auto"/>
                    <w:left w:val="none" w:sz="0" w:space="0" w:color="auto"/>
                    <w:bottom w:val="none" w:sz="0" w:space="0" w:color="auto"/>
                    <w:right w:val="none" w:sz="0" w:space="0" w:color="auto"/>
                  </w:divBdr>
                  <w:divsChild>
                    <w:div w:id="147595243">
                      <w:marLeft w:val="0"/>
                      <w:marRight w:val="0"/>
                      <w:marTop w:val="0"/>
                      <w:marBottom w:val="0"/>
                      <w:divBdr>
                        <w:top w:val="none" w:sz="0" w:space="0" w:color="auto"/>
                        <w:left w:val="none" w:sz="0" w:space="0" w:color="auto"/>
                        <w:bottom w:val="none" w:sz="0" w:space="0" w:color="auto"/>
                        <w:right w:val="none" w:sz="0" w:space="0" w:color="auto"/>
                      </w:divBdr>
                      <w:divsChild>
                        <w:div w:id="1159808762">
                          <w:marLeft w:val="0"/>
                          <w:marRight w:val="0"/>
                          <w:marTop w:val="0"/>
                          <w:marBottom w:val="0"/>
                          <w:divBdr>
                            <w:top w:val="none" w:sz="0" w:space="0" w:color="auto"/>
                            <w:left w:val="none" w:sz="0" w:space="0" w:color="auto"/>
                            <w:bottom w:val="none" w:sz="0" w:space="0" w:color="auto"/>
                            <w:right w:val="none" w:sz="0" w:space="0" w:color="auto"/>
                          </w:divBdr>
                          <w:divsChild>
                            <w:div w:id="18046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1919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173611554">
      <w:bodyDiv w:val="1"/>
      <w:marLeft w:val="0"/>
      <w:marRight w:val="0"/>
      <w:marTop w:val="0"/>
      <w:marBottom w:val="0"/>
      <w:divBdr>
        <w:top w:val="none" w:sz="0" w:space="0" w:color="auto"/>
        <w:left w:val="none" w:sz="0" w:space="0" w:color="auto"/>
        <w:bottom w:val="none" w:sz="0" w:space="0" w:color="auto"/>
        <w:right w:val="none" w:sz="0" w:space="0" w:color="auto"/>
      </w:divBdr>
    </w:div>
    <w:div w:id="173813733">
      <w:bodyDiv w:val="1"/>
      <w:marLeft w:val="0"/>
      <w:marRight w:val="0"/>
      <w:marTop w:val="0"/>
      <w:marBottom w:val="0"/>
      <w:divBdr>
        <w:top w:val="none" w:sz="0" w:space="0" w:color="auto"/>
        <w:left w:val="none" w:sz="0" w:space="0" w:color="auto"/>
        <w:bottom w:val="none" w:sz="0" w:space="0" w:color="auto"/>
        <w:right w:val="none" w:sz="0" w:space="0" w:color="auto"/>
      </w:divBdr>
    </w:div>
    <w:div w:id="191236824">
      <w:bodyDiv w:val="1"/>
      <w:marLeft w:val="0"/>
      <w:marRight w:val="0"/>
      <w:marTop w:val="0"/>
      <w:marBottom w:val="0"/>
      <w:divBdr>
        <w:top w:val="none" w:sz="0" w:space="0" w:color="auto"/>
        <w:left w:val="none" w:sz="0" w:space="0" w:color="auto"/>
        <w:bottom w:val="none" w:sz="0" w:space="0" w:color="auto"/>
        <w:right w:val="none" w:sz="0" w:space="0" w:color="auto"/>
      </w:divBdr>
    </w:div>
    <w:div w:id="215363065">
      <w:bodyDiv w:val="1"/>
      <w:marLeft w:val="0"/>
      <w:marRight w:val="0"/>
      <w:marTop w:val="0"/>
      <w:marBottom w:val="0"/>
      <w:divBdr>
        <w:top w:val="none" w:sz="0" w:space="0" w:color="auto"/>
        <w:left w:val="none" w:sz="0" w:space="0" w:color="auto"/>
        <w:bottom w:val="none" w:sz="0" w:space="0" w:color="auto"/>
        <w:right w:val="none" w:sz="0" w:space="0" w:color="auto"/>
      </w:divBdr>
    </w:div>
    <w:div w:id="231089633">
      <w:bodyDiv w:val="1"/>
      <w:marLeft w:val="0"/>
      <w:marRight w:val="0"/>
      <w:marTop w:val="0"/>
      <w:marBottom w:val="0"/>
      <w:divBdr>
        <w:top w:val="none" w:sz="0" w:space="0" w:color="auto"/>
        <w:left w:val="none" w:sz="0" w:space="0" w:color="auto"/>
        <w:bottom w:val="none" w:sz="0" w:space="0" w:color="auto"/>
        <w:right w:val="none" w:sz="0" w:space="0" w:color="auto"/>
      </w:divBdr>
      <w:divsChild>
        <w:div w:id="1537695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820229">
      <w:bodyDiv w:val="1"/>
      <w:marLeft w:val="0"/>
      <w:marRight w:val="0"/>
      <w:marTop w:val="0"/>
      <w:marBottom w:val="0"/>
      <w:divBdr>
        <w:top w:val="none" w:sz="0" w:space="0" w:color="auto"/>
        <w:left w:val="none" w:sz="0" w:space="0" w:color="auto"/>
        <w:bottom w:val="none" w:sz="0" w:space="0" w:color="auto"/>
        <w:right w:val="none" w:sz="0" w:space="0" w:color="auto"/>
      </w:divBdr>
    </w:div>
    <w:div w:id="373579382">
      <w:bodyDiv w:val="1"/>
      <w:marLeft w:val="0"/>
      <w:marRight w:val="0"/>
      <w:marTop w:val="0"/>
      <w:marBottom w:val="0"/>
      <w:divBdr>
        <w:top w:val="none" w:sz="0" w:space="0" w:color="auto"/>
        <w:left w:val="none" w:sz="0" w:space="0" w:color="auto"/>
        <w:bottom w:val="none" w:sz="0" w:space="0" w:color="auto"/>
        <w:right w:val="none" w:sz="0" w:space="0" w:color="auto"/>
      </w:divBdr>
    </w:div>
    <w:div w:id="395320346">
      <w:bodyDiv w:val="1"/>
      <w:marLeft w:val="0"/>
      <w:marRight w:val="0"/>
      <w:marTop w:val="0"/>
      <w:marBottom w:val="0"/>
      <w:divBdr>
        <w:top w:val="none" w:sz="0" w:space="0" w:color="auto"/>
        <w:left w:val="none" w:sz="0" w:space="0" w:color="auto"/>
        <w:bottom w:val="none" w:sz="0" w:space="0" w:color="auto"/>
        <w:right w:val="none" w:sz="0" w:space="0" w:color="auto"/>
      </w:divBdr>
      <w:divsChild>
        <w:div w:id="1871339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367087">
      <w:bodyDiv w:val="1"/>
      <w:marLeft w:val="0"/>
      <w:marRight w:val="0"/>
      <w:marTop w:val="0"/>
      <w:marBottom w:val="0"/>
      <w:divBdr>
        <w:top w:val="none" w:sz="0" w:space="0" w:color="auto"/>
        <w:left w:val="none" w:sz="0" w:space="0" w:color="auto"/>
        <w:bottom w:val="none" w:sz="0" w:space="0" w:color="auto"/>
        <w:right w:val="none" w:sz="0" w:space="0" w:color="auto"/>
      </w:divBdr>
    </w:div>
    <w:div w:id="414936123">
      <w:bodyDiv w:val="1"/>
      <w:marLeft w:val="0"/>
      <w:marRight w:val="0"/>
      <w:marTop w:val="0"/>
      <w:marBottom w:val="0"/>
      <w:divBdr>
        <w:top w:val="none" w:sz="0" w:space="0" w:color="auto"/>
        <w:left w:val="none" w:sz="0" w:space="0" w:color="auto"/>
        <w:bottom w:val="none" w:sz="0" w:space="0" w:color="auto"/>
        <w:right w:val="none" w:sz="0" w:space="0" w:color="auto"/>
      </w:divBdr>
      <w:divsChild>
        <w:div w:id="171728403">
          <w:marLeft w:val="0"/>
          <w:marRight w:val="0"/>
          <w:marTop w:val="0"/>
          <w:marBottom w:val="0"/>
          <w:divBdr>
            <w:top w:val="none" w:sz="0" w:space="0" w:color="auto"/>
            <w:left w:val="none" w:sz="0" w:space="0" w:color="auto"/>
            <w:bottom w:val="none" w:sz="0" w:space="0" w:color="auto"/>
            <w:right w:val="none" w:sz="0" w:space="0" w:color="auto"/>
          </w:divBdr>
        </w:div>
        <w:div w:id="528955692">
          <w:marLeft w:val="0"/>
          <w:marRight w:val="0"/>
          <w:marTop w:val="0"/>
          <w:marBottom w:val="0"/>
          <w:divBdr>
            <w:top w:val="none" w:sz="0" w:space="0" w:color="auto"/>
            <w:left w:val="none" w:sz="0" w:space="0" w:color="auto"/>
            <w:bottom w:val="none" w:sz="0" w:space="0" w:color="auto"/>
            <w:right w:val="none" w:sz="0" w:space="0" w:color="auto"/>
          </w:divBdr>
        </w:div>
        <w:div w:id="1937980452">
          <w:marLeft w:val="0"/>
          <w:marRight w:val="0"/>
          <w:marTop w:val="0"/>
          <w:marBottom w:val="0"/>
          <w:divBdr>
            <w:top w:val="none" w:sz="0" w:space="0" w:color="auto"/>
            <w:left w:val="none" w:sz="0" w:space="0" w:color="auto"/>
            <w:bottom w:val="none" w:sz="0" w:space="0" w:color="auto"/>
            <w:right w:val="none" w:sz="0" w:space="0" w:color="auto"/>
          </w:divBdr>
        </w:div>
        <w:div w:id="1258978022">
          <w:marLeft w:val="0"/>
          <w:marRight w:val="0"/>
          <w:marTop w:val="0"/>
          <w:marBottom w:val="0"/>
          <w:divBdr>
            <w:top w:val="none" w:sz="0" w:space="0" w:color="auto"/>
            <w:left w:val="none" w:sz="0" w:space="0" w:color="auto"/>
            <w:bottom w:val="none" w:sz="0" w:space="0" w:color="auto"/>
            <w:right w:val="none" w:sz="0" w:space="0" w:color="auto"/>
          </w:divBdr>
        </w:div>
        <w:div w:id="1854881028">
          <w:marLeft w:val="0"/>
          <w:marRight w:val="0"/>
          <w:marTop w:val="0"/>
          <w:marBottom w:val="0"/>
          <w:divBdr>
            <w:top w:val="none" w:sz="0" w:space="0" w:color="auto"/>
            <w:left w:val="none" w:sz="0" w:space="0" w:color="auto"/>
            <w:bottom w:val="none" w:sz="0" w:space="0" w:color="auto"/>
            <w:right w:val="none" w:sz="0" w:space="0" w:color="auto"/>
          </w:divBdr>
        </w:div>
        <w:div w:id="228419219">
          <w:marLeft w:val="0"/>
          <w:marRight w:val="0"/>
          <w:marTop w:val="0"/>
          <w:marBottom w:val="0"/>
          <w:divBdr>
            <w:top w:val="none" w:sz="0" w:space="0" w:color="auto"/>
            <w:left w:val="none" w:sz="0" w:space="0" w:color="auto"/>
            <w:bottom w:val="none" w:sz="0" w:space="0" w:color="auto"/>
            <w:right w:val="none" w:sz="0" w:space="0" w:color="auto"/>
          </w:divBdr>
        </w:div>
        <w:div w:id="796489356">
          <w:marLeft w:val="0"/>
          <w:marRight w:val="0"/>
          <w:marTop w:val="0"/>
          <w:marBottom w:val="0"/>
          <w:divBdr>
            <w:top w:val="none" w:sz="0" w:space="0" w:color="auto"/>
            <w:left w:val="none" w:sz="0" w:space="0" w:color="auto"/>
            <w:bottom w:val="none" w:sz="0" w:space="0" w:color="auto"/>
            <w:right w:val="none" w:sz="0" w:space="0" w:color="auto"/>
          </w:divBdr>
        </w:div>
        <w:div w:id="2091810623">
          <w:marLeft w:val="0"/>
          <w:marRight w:val="0"/>
          <w:marTop w:val="0"/>
          <w:marBottom w:val="0"/>
          <w:divBdr>
            <w:top w:val="none" w:sz="0" w:space="0" w:color="auto"/>
            <w:left w:val="none" w:sz="0" w:space="0" w:color="auto"/>
            <w:bottom w:val="none" w:sz="0" w:space="0" w:color="auto"/>
            <w:right w:val="none" w:sz="0" w:space="0" w:color="auto"/>
          </w:divBdr>
        </w:div>
        <w:div w:id="1125150731">
          <w:marLeft w:val="0"/>
          <w:marRight w:val="0"/>
          <w:marTop w:val="0"/>
          <w:marBottom w:val="0"/>
          <w:divBdr>
            <w:top w:val="none" w:sz="0" w:space="0" w:color="auto"/>
            <w:left w:val="none" w:sz="0" w:space="0" w:color="auto"/>
            <w:bottom w:val="none" w:sz="0" w:space="0" w:color="auto"/>
            <w:right w:val="none" w:sz="0" w:space="0" w:color="auto"/>
          </w:divBdr>
        </w:div>
        <w:div w:id="197934919">
          <w:marLeft w:val="0"/>
          <w:marRight w:val="0"/>
          <w:marTop w:val="0"/>
          <w:marBottom w:val="0"/>
          <w:divBdr>
            <w:top w:val="none" w:sz="0" w:space="0" w:color="auto"/>
            <w:left w:val="none" w:sz="0" w:space="0" w:color="auto"/>
            <w:bottom w:val="none" w:sz="0" w:space="0" w:color="auto"/>
            <w:right w:val="none" w:sz="0" w:space="0" w:color="auto"/>
          </w:divBdr>
        </w:div>
      </w:divsChild>
    </w:div>
    <w:div w:id="442960201">
      <w:bodyDiv w:val="1"/>
      <w:marLeft w:val="0"/>
      <w:marRight w:val="0"/>
      <w:marTop w:val="0"/>
      <w:marBottom w:val="0"/>
      <w:divBdr>
        <w:top w:val="none" w:sz="0" w:space="0" w:color="auto"/>
        <w:left w:val="none" w:sz="0" w:space="0" w:color="auto"/>
        <w:bottom w:val="none" w:sz="0" w:space="0" w:color="auto"/>
        <w:right w:val="none" w:sz="0" w:space="0" w:color="auto"/>
      </w:divBdr>
    </w:div>
    <w:div w:id="446972260">
      <w:bodyDiv w:val="1"/>
      <w:marLeft w:val="0"/>
      <w:marRight w:val="0"/>
      <w:marTop w:val="0"/>
      <w:marBottom w:val="0"/>
      <w:divBdr>
        <w:top w:val="none" w:sz="0" w:space="0" w:color="auto"/>
        <w:left w:val="none" w:sz="0" w:space="0" w:color="auto"/>
        <w:bottom w:val="none" w:sz="0" w:space="0" w:color="auto"/>
        <w:right w:val="none" w:sz="0" w:space="0" w:color="auto"/>
      </w:divBdr>
    </w:div>
    <w:div w:id="494419151">
      <w:bodyDiv w:val="1"/>
      <w:marLeft w:val="0"/>
      <w:marRight w:val="0"/>
      <w:marTop w:val="0"/>
      <w:marBottom w:val="0"/>
      <w:divBdr>
        <w:top w:val="none" w:sz="0" w:space="0" w:color="auto"/>
        <w:left w:val="none" w:sz="0" w:space="0" w:color="auto"/>
        <w:bottom w:val="none" w:sz="0" w:space="0" w:color="auto"/>
        <w:right w:val="none" w:sz="0" w:space="0" w:color="auto"/>
      </w:divBdr>
      <w:divsChild>
        <w:div w:id="1608198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0121149">
      <w:bodyDiv w:val="1"/>
      <w:marLeft w:val="0"/>
      <w:marRight w:val="0"/>
      <w:marTop w:val="0"/>
      <w:marBottom w:val="0"/>
      <w:divBdr>
        <w:top w:val="none" w:sz="0" w:space="0" w:color="auto"/>
        <w:left w:val="none" w:sz="0" w:space="0" w:color="auto"/>
        <w:bottom w:val="none" w:sz="0" w:space="0" w:color="auto"/>
        <w:right w:val="none" w:sz="0" w:space="0" w:color="auto"/>
      </w:divBdr>
    </w:div>
    <w:div w:id="511725086">
      <w:bodyDiv w:val="1"/>
      <w:marLeft w:val="0"/>
      <w:marRight w:val="0"/>
      <w:marTop w:val="0"/>
      <w:marBottom w:val="0"/>
      <w:divBdr>
        <w:top w:val="none" w:sz="0" w:space="0" w:color="auto"/>
        <w:left w:val="none" w:sz="0" w:space="0" w:color="auto"/>
        <w:bottom w:val="none" w:sz="0" w:space="0" w:color="auto"/>
        <w:right w:val="none" w:sz="0" w:space="0" w:color="auto"/>
      </w:divBdr>
    </w:div>
    <w:div w:id="523252406">
      <w:bodyDiv w:val="1"/>
      <w:marLeft w:val="0"/>
      <w:marRight w:val="0"/>
      <w:marTop w:val="0"/>
      <w:marBottom w:val="0"/>
      <w:divBdr>
        <w:top w:val="none" w:sz="0" w:space="0" w:color="auto"/>
        <w:left w:val="none" w:sz="0" w:space="0" w:color="auto"/>
        <w:bottom w:val="none" w:sz="0" w:space="0" w:color="auto"/>
        <w:right w:val="none" w:sz="0" w:space="0" w:color="auto"/>
      </w:divBdr>
    </w:div>
    <w:div w:id="549920143">
      <w:bodyDiv w:val="1"/>
      <w:marLeft w:val="0"/>
      <w:marRight w:val="0"/>
      <w:marTop w:val="0"/>
      <w:marBottom w:val="0"/>
      <w:divBdr>
        <w:top w:val="none" w:sz="0" w:space="0" w:color="auto"/>
        <w:left w:val="none" w:sz="0" w:space="0" w:color="auto"/>
        <w:bottom w:val="none" w:sz="0" w:space="0" w:color="auto"/>
        <w:right w:val="none" w:sz="0" w:space="0" w:color="auto"/>
      </w:divBdr>
    </w:div>
    <w:div w:id="554314721">
      <w:bodyDiv w:val="1"/>
      <w:marLeft w:val="0"/>
      <w:marRight w:val="0"/>
      <w:marTop w:val="0"/>
      <w:marBottom w:val="0"/>
      <w:divBdr>
        <w:top w:val="none" w:sz="0" w:space="0" w:color="auto"/>
        <w:left w:val="none" w:sz="0" w:space="0" w:color="auto"/>
        <w:bottom w:val="none" w:sz="0" w:space="0" w:color="auto"/>
        <w:right w:val="none" w:sz="0" w:space="0" w:color="auto"/>
      </w:divBdr>
    </w:div>
    <w:div w:id="584340543">
      <w:bodyDiv w:val="1"/>
      <w:marLeft w:val="0"/>
      <w:marRight w:val="0"/>
      <w:marTop w:val="0"/>
      <w:marBottom w:val="0"/>
      <w:divBdr>
        <w:top w:val="none" w:sz="0" w:space="0" w:color="auto"/>
        <w:left w:val="none" w:sz="0" w:space="0" w:color="auto"/>
        <w:bottom w:val="none" w:sz="0" w:space="0" w:color="auto"/>
        <w:right w:val="none" w:sz="0" w:space="0" w:color="auto"/>
      </w:divBdr>
    </w:div>
    <w:div w:id="600643556">
      <w:bodyDiv w:val="1"/>
      <w:marLeft w:val="0"/>
      <w:marRight w:val="0"/>
      <w:marTop w:val="0"/>
      <w:marBottom w:val="0"/>
      <w:divBdr>
        <w:top w:val="none" w:sz="0" w:space="0" w:color="auto"/>
        <w:left w:val="none" w:sz="0" w:space="0" w:color="auto"/>
        <w:bottom w:val="none" w:sz="0" w:space="0" w:color="auto"/>
        <w:right w:val="none" w:sz="0" w:space="0" w:color="auto"/>
      </w:divBdr>
      <w:divsChild>
        <w:div w:id="65268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312836">
      <w:bodyDiv w:val="1"/>
      <w:marLeft w:val="0"/>
      <w:marRight w:val="0"/>
      <w:marTop w:val="0"/>
      <w:marBottom w:val="0"/>
      <w:divBdr>
        <w:top w:val="none" w:sz="0" w:space="0" w:color="auto"/>
        <w:left w:val="none" w:sz="0" w:space="0" w:color="auto"/>
        <w:bottom w:val="none" w:sz="0" w:space="0" w:color="auto"/>
        <w:right w:val="none" w:sz="0" w:space="0" w:color="auto"/>
      </w:divBdr>
    </w:div>
    <w:div w:id="616523093">
      <w:bodyDiv w:val="1"/>
      <w:marLeft w:val="0"/>
      <w:marRight w:val="0"/>
      <w:marTop w:val="0"/>
      <w:marBottom w:val="0"/>
      <w:divBdr>
        <w:top w:val="none" w:sz="0" w:space="0" w:color="auto"/>
        <w:left w:val="none" w:sz="0" w:space="0" w:color="auto"/>
        <w:bottom w:val="none" w:sz="0" w:space="0" w:color="auto"/>
        <w:right w:val="none" w:sz="0" w:space="0" w:color="auto"/>
      </w:divBdr>
    </w:div>
    <w:div w:id="628973118">
      <w:bodyDiv w:val="1"/>
      <w:marLeft w:val="0"/>
      <w:marRight w:val="0"/>
      <w:marTop w:val="0"/>
      <w:marBottom w:val="0"/>
      <w:divBdr>
        <w:top w:val="none" w:sz="0" w:space="0" w:color="auto"/>
        <w:left w:val="none" w:sz="0" w:space="0" w:color="auto"/>
        <w:bottom w:val="none" w:sz="0" w:space="0" w:color="auto"/>
        <w:right w:val="none" w:sz="0" w:space="0" w:color="auto"/>
      </w:divBdr>
    </w:div>
    <w:div w:id="652105515">
      <w:bodyDiv w:val="1"/>
      <w:marLeft w:val="0"/>
      <w:marRight w:val="0"/>
      <w:marTop w:val="0"/>
      <w:marBottom w:val="0"/>
      <w:divBdr>
        <w:top w:val="none" w:sz="0" w:space="0" w:color="auto"/>
        <w:left w:val="none" w:sz="0" w:space="0" w:color="auto"/>
        <w:bottom w:val="none" w:sz="0" w:space="0" w:color="auto"/>
        <w:right w:val="none" w:sz="0" w:space="0" w:color="auto"/>
      </w:divBdr>
    </w:div>
    <w:div w:id="657728040">
      <w:bodyDiv w:val="1"/>
      <w:marLeft w:val="0"/>
      <w:marRight w:val="0"/>
      <w:marTop w:val="0"/>
      <w:marBottom w:val="0"/>
      <w:divBdr>
        <w:top w:val="none" w:sz="0" w:space="0" w:color="auto"/>
        <w:left w:val="none" w:sz="0" w:space="0" w:color="auto"/>
        <w:bottom w:val="none" w:sz="0" w:space="0" w:color="auto"/>
        <w:right w:val="none" w:sz="0" w:space="0" w:color="auto"/>
      </w:divBdr>
    </w:div>
    <w:div w:id="659965646">
      <w:bodyDiv w:val="1"/>
      <w:marLeft w:val="0"/>
      <w:marRight w:val="0"/>
      <w:marTop w:val="0"/>
      <w:marBottom w:val="0"/>
      <w:divBdr>
        <w:top w:val="none" w:sz="0" w:space="0" w:color="auto"/>
        <w:left w:val="none" w:sz="0" w:space="0" w:color="auto"/>
        <w:bottom w:val="none" w:sz="0" w:space="0" w:color="auto"/>
        <w:right w:val="none" w:sz="0" w:space="0" w:color="auto"/>
      </w:divBdr>
    </w:div>
    <w:div w:id="664868004">
      <w:bodyDiv w:val="1"/>
      <w:marLeft w:val="0"/>
      <w:marRight w:val="0"/>
      <w:marTop w:val="0"/>
      <w:marBottom w:val="0"/>
      <w:divBdr>
        <w:top w:val="none" w:sz="0" w:space="0" w:color="auto"/>
        <w:left w:val="none" w:sz="0" w:space="0" w:color="auto"/>
        <w:bottom w:val="none" w:sz="0" w:space="0" w:color="auto"/>
        <w:right w:val="none" w:sz="0" w:space="0" w:color="auto"/>
      </w:divBdr>
      <w:divsChild>
        <w:div w:id="414784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738854">
      <w:bodyDiv w:val="1"/>
      <w:marLeft w:val="0"/>
      <w:marRight w:val="0"/>
      <w:marTop w:val="0"/>
      <w:marBottom w:val="0"/>
      <w:divBdr>
        <w:top w:val="none" w:sz="0" w:space="0" w:color="auto"/>
        <w:left w:val="none" w:sz="0" w:space="0" w:color="auto"/>
        <w:bottom w:val="none" w:sz="0" w:space="0" w:color="auto"/>
        <w:right w:val="none" w:sz="0" w:space="0" w:color="auto"/>
      </w:divBdr>
      <w:divsChild>
        <w:div w:id="746651722">
          <w:marLeft w:val="0"/>
          <w:marRight w:val="0"/>
          <w:marTop w:val="0"/>
          <w:marBottom w:val="0"/>
          <w:divBdr>
            <w:top w:val="none" w:sz="0" w:space="0" w:color="auto"/>
            <w:left w:val="none" w:sz="0" w:space="0" w:color="auto"/>
            <w:bottom w:val="none" w:sz="0" w:space="0" w:color="auto"/>
            <w:right w:val="none" w:sz="0" w:space="0" w:color="auto"/>
          </w:divBdr>
        </w:div>
        <w:div w:id="750126512">
          <w:marLeft w:val="0"/>
          <w:marRight w:val="0"/>
          <w:marTop w:val="0"/>
          <w:marBottom w:val="0"/>
          <w:divBdr>
            <w:top w:val="none" w:sz="0" w:space="0" w:color="auto"/>
            <w:left w:val="none" w:sz="0" w:space="0" w:color="auto"/>
            <w:bottom w:val="none" w:sz="0" w:space="0" w:color="auto"/>
            <w:right w:val="none" w:sz="0" w:space="0" w:color="auto"/>
          </w:divBdr>
        </w:div>
      </w:divsChild>
    </w:div>
    <w:div w:id="702560085">
      <w:bodyDiv w:val="1"/>
      <w:marLeft w:val="0"/>
      <w:marRight w:val="0"/>
      <w:marTop w:val="0"/>
      <w:marBottom w:val="0"/>
      <w:divBdr>
        <w:top w:val="none" w:sz="0" w:space="0" w:color="auto"/>
        <w:left w:val="none" w:sz="0" w:space="0" w:color="auto"/>
        <w:bottom w:val="none" w:sz="0" w:space="0" w:color="auto"/>
        <w:right w:val="none" w:sz="0" w:space="0" w:color="auto"/>
      </w:divBdr>
    </w:div>
    <w:div w:id="730343836">
      <w:bodyDiv w:val="1"/>
      <w:marLeft w:val="0"/>
      <w:marRight w:val="0"/>
      <w:marTop w:val="0"/>
      <w:marBottom w:val="0"/>
      <w:divBdr>
        <w:top w:val="none" w:sz="0" w:space="0" w:color="auto"/>
        <w:left w:val="none" w:sz="0" w:space="0" w:color="auto"/>
        <w:bottom w:val="none" w:sz="0" w:space="0" w:color="auto"/>
        <w:right w:val="none" w:sz="0" w:space="0" w:color="auto"/>
      </w:divBdr>
    </w:div>
    <w:div w:id="741216233">
      <w:bodyDiv w:val="1"/>
      <w:marLeft w:val="0"/>
      <w:marRight w:val="0"/>
      <w:marTop w:val="0"/>
      <w:marBottom w:val="0"/>
      <w:divBdr>
        <w:top w:val="none" w:sz="0" w:space="0" w:color="auto"/>
        <w:left w:val="none" w:sz="0" w:space="0" w:color="auto"/>
        <w:bottom w:val="none" w:sz="0" w:space="0" w:color="auto"/>
        <w:right w:val="none" w:sz="0" w:space="0" w:color="auto"/>
      </w:divBdr>
    </w:div>
    <w:div w:id="741562360">
      <w:bodyDiv w:val="1"/>
      <w:marLeft w:val="0"/>
      <w:marRight w:val="0"/>
      <w:marTop w:val="0"/>
      <w:marBottom w:val="0"/>
      <w:divBdr>
        <w:top w:val="none" w:sz="0" w:space="0" w:color="auto"/>
        <w:left w:val="none" w:sz="0" w:space="0" w:color="auto"/>
        <w:bottom w:val="none" w:sz="0" w:space="0" w:color="auto"/>
        <w:right w:val="none" w:sz="0" w:space="0" w:color="auto"/>
      </w:divBdr>
    </w:div>
    <w:div w:id="747115714">
      <w:bodyDiv w:val="1"/>
      <w:marLeft w:val="0"/>
      <w:marRight w:val="0"/>
      <w:marTop w:val="0"/>
      <w:marBottom w:val="0"/>
      <w:divBdr>
        <w:top w:val="none" w:sz="0" w:space="0" w:color="auto"/>
        <w:left w:val="none" w:sz="0" w:space="0" w:color="auto"/>
        <w:bottom w:val="none" w:sz="0" w:space="0" w:color="auto"/>
        <w:right w:val="none" w:sz="0" w:space="0" w:color="auto"/>
      </w:divBdr>
    </w:div>
    <w:div w:id="761217975">
      <w:bodyDiv w:val="1"/>
      <w:marLeft w:val="0"/>
      <w:marRight w:val="0"/>
      <w:marTop w:val="0"/>
      <w:marBottom w:val="0"/>
      <w:divBdr>
        <w:top w:val="none" w:sz="0" w:space="0" w:color="auto"/>
        <w:left w:val="none" w:sz="0" w:space="0" w:color="auto"/>
        <w:bottom w:val="none" w:sz="0" w:space="0" w:color="auto"/>
        <w:right w:val="none" w:sz="0" w:space="0" w:color="auto"/>
      </w:divBdr>
    </w:div>
    <w:div w:id="761603538">
      <w:bodyDiv w:val="1"/>
      <w:marLeft w:val="0"/>
      <w:marRight w:val="0"/>
      <w:marTop w:val="0"/>
      <w:marBottom w:val="0"/>
      <w:divBdr>
        <w:top w:val="none" w:sz="0" w:space="0" w:color="auto"/>
        <w:left w:val="none" w:sz="0" w:space="0" w:color="auto"/>
        <w:bottom w:val="none" w:sz="0" w:space="0" w:color="auto"/>
        <w:right w:val="none" w:sz="0" w:space="0" w:color="auto"/>
      </w:divBdr>
      <w:divsChild>
        <w:div w:id="205724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7970427">
      <w:bodyDiv w:val="1"/>
      <w:marLeft w:val="0"/>
      <w:marRight w:val="0"/>
      <w:marTop w:val="0"/>
      <w:marBottom w:val="0"/>
      <w:divBdr>
        <w:top w:val="none" w:sz="0" w:space="0" w:color="auto"/>
        <w:left w:val="none" w:sz="0" w:space="0" w:color="auto"/>
        <w:bottom w:val="none" w:sz="0" w:space="0" w:color="auto"/>
        <w:right w:val="none" w:sz="0" w:space="0" w:color="auto"/>
      </w:divBdr>
    </w:div>
    <w:div w:id="831801932">
      <w:bodyDiv w:val="1"/>
      <w:marLeft w:val="0"/>
      <w:marRight w:val="0"/>
      <w:marTop w:val="0"/>
      <w:marBottom w:val="0"/>
      <w:divBdr>
        <w:top w:val="none" w:sz="0" w:space="0" w:color="auto"/>
        <w:left w:val="none" w:sz="0" w:space="0" w:color="auto"/>
        <w:bottom w:val="none" w:sz="0" w:space="0" w:color="auto"/>
        <w:right w:val="none" w:sz="0" w:space="0" w:color="auto"/>
      </w:divBdr>
    </w:div>
    <w:div w:id="835419309">
      <w:bodyDiv w:val="1"/>
      <w:marLeft w:val="0"/>
      <w:marRight w:val="0"/>
      <w:marTop w:val="0"/>
      <w:marBottom w:val="0"/>
      <w:divBdr>
        <w:top w:val="none" w:sz="0" w:space="0" w:color="auto"/>
        <w:left w:val="none" w:sz="0" w:space="0" w:color="auto"/>
        <w:bottom w:val="none" w:sz="0" w:space="0" w:color="auto"/>
        <w:right w:val="none" w:sz="0" w:space="0" w:color="auto"/>
      </w:divBdr>
    </w:div>
    <w:div w:id="858079387">
      <w:bodyDiv w:val="1"/>
      <w:marLeft w:val="0"/>
      <w:marRight w:val="0"/>
      <w:marTop w:val="0"/>
      <w:marBottom w:val="0"/>
      <w:divBdr>
        <w:top w:val="none" w:sz="0" w:space="0" w:color="auto"/>
        <w:left w:val="none" w:sz="0" w:space="0" w:color="auto"/>
        <w:bottom w:val="none" w:sz="0" w:space="0" w:color="auto"/>
        <w:right w:val="none" w:sz="0" w:space="0" w:color="auto"/>
      </w:divBdr>
    </w:div>
    <w:div w:id="897593059">
      <w:bodyDiv w:val="1"/>
      <w:marLeft w:val="0"/>
      <w:marRight w:val="0"/>
      <w:marTop w:val="0"/>
      <w:marBottom w:val="0"/>
      <w:divBdr>
        <w:top w:val="none" w:sz="0" w:space="0" w:color="auto"/>
        <w:left w:val="none" w:sz="0" w:space="0" w:color="auto"/>
        <w:bottom w:val="none" w:sz="0" w:space="0" w:color="auto"/>
        <w:right w:val="none" w:sz="0" w:space="0" w:color="auto"/>
      </w:divBdr>
    </w:div>
    <w:div w:id="912086675">
      <w:bodyDiv w:val="1"/>
      <w:marLeft w:val="0"/>
      <w:marRight w:val="0"/>
      <w:marTop w:val="0"/>
      <w:marBottom w:val="0"/>
      <w:divBdr>
        <w:top w:val="none" w:sz="0" w:space="0" w:color="auto"/>
        <w:left w:val="none" w:sz="0" w:space="0" w:color="auto"/>
        <w:bottom w:val="none" w:sz="0" w:space="0" w:color="auto"/>
        <w:right w:val="none" w:sz="0" w:space="0" w:color="auto"/>
      </w:divBdr>
    </w:div>
    <w:div w:id="913508203">
      <w:bodyDiv w:val="1"/>
      <w:marLeft w:val="0"/>
      <w:marRight w:val="0"/>
      <w:marTop w:val="0"/>
      <w:marBottom w:val="0"/>
      <w:divBdr>
        <w:top w:val="none" w:sz="0" w:space="0" w:color="auto"/>
        <w:left w:val="none" w:sz="0" w:space="0" w:color="auto"/>
        <w:bottom w:val="none" w:sz="0" w:space="0" w:color="auto"/>
        <w:right w:val="none" w:sz="0" w:space="0" w:color="auto"/>
      </w:divBdr>
    </w:div>
    <w:div w:id="941912823">
      <w:bodyDiv w:val="1"/>
      <w:marLeft w:val="0"/>
      <w:marRight w:val="0"/>
      <w:marTop w:val="0"/>
      <w:marBottom w:val="0"/>
      <w:divBdr>
        <w:top w:val="none" w:sz="0" w:space="0" w:color="auto"/>
        <w:left w:val="none" w:sz="0" w:space="0" w:color="auto"/>
        <w:bottom w:val="none" w:sz="0" w:space="0" w:color="auto"/>
        <w:right w:val="none" w:sz="0" w:space="0" w:color="auto"/>
      </w:divBdr>
    </w:div>
    <w:div w:id="949892417">
      <w:bodyDiv w:val="1"/>
      <w:marLeft w:val="0"/>
      <w:marRight w:val="0"/>
      <w:marTop w:val="0"/>
      <w:marBottom w:val="0"/>
      <w:divBdr>
        <w:top w:val="none" w:sz="0" w:space="0" w:color="auto"/>
        <w:left w:val="none" w:sz="0" w:space="0" w:color="auto"/>
        <w:bottom w:val="none" w:sz="0" w:space="0" w:color="auto"/>
        <w:right w:val="none" w:sz="0" w:space="0" w:color="auto"/>
      </w:divBdr>
    </w:div>
    <w:div w:id="949893675">
      <w:bodyDiv w:val="1"/>
      <w:marLeft w:val="0"/>
      <w:marRight w:val="0"/>
      <w:marTop w:val="0"/>
      <w:marBottom w:val="0"/>
      <w:divBdr>
        <w:top w:val="none" w:sz="0" w:space="0" w:color="auto"/>
        <w:left w:val="none" w:sz="0" w:space="0" w:color="auto"/>
        <w:bottom w:val="none" w:sz="0" w:space="0" w:color="auto"/>
        <w:right w:val="none" w:sz="0" w:space="0" w:color="auto"/>
      </w:divBdr>
    </w:div>
    <w:div w:id="952132325">
      <w:bodyDiv w:val="1"/>
      <w:marLeft w:val="0"/>
      <w:marRight w:val="0"/>
      <w:marTop w:val="0"/>
      <w:marBottom w:val="0"/>
      <w:divBdr>
        <w:top w:val="none" w:sz="0" w:space="0" w:color="auto"/>
        <w:left w:val="none" w:sz="0" w:space="0" w:color="auto"/>
        <w:bottom w:val="none" w:sz="0" w:space="0" w:color="auto"/>
        <w:right w:val="none" w:sz="0" w:space="0" w:color="auto"/>
      </w:divBdr>
    </w:div>
    <w:div w:id="956253010">
      <w:bodyDiv w:val="1"/>
      <w:marLeft w:val="0"/>
      <w:marRight w:val="0"/>
      <w:marTop w:val="0"/>
      <w:marBottom w:val="0"/>
      <w:divBdr>
        <w:top w:val="none" w:sz="0" w:space="0" w:color="auto"/>
        <w:left w:val="none" w:sz="0" w:space="0" w:color="auto"/>
        <w:bottom w:val="none" w:sz="0" w:space="0" w:color="auto"/>
        <w:right w:val="none" w:sz="0" w:space="0" w:color="auto"/>
      </w:divBdr>
    </w:div>
    <w:div w:id="969359776">
      <w:bodyDiv w:val="1"/>
      <w:marLeft w:val="0"/>
      <w:marRight w:val="0"/>
      <w:marTop w:val="0"/>
      <w:marBottom w:val="0"/>
      <w:divBdr>
        <w:top w:val="none" w:sz="0" w:space="0" w:color="auto"/>
        <w:left w:val="none" w:sz="0" w:space="0" w:color="auto"/>
        <w:bottom w:val="none" w:sz="0" w:space="0" w:color="auto"/>
        <w:right w:val="none" w:sz="0" w:space="0" w:color="auto"/>
      </w:divBdr>
    </w:div>
    <w:div w:id="994141385">
      <w:bodyDiv w:val="1"/>
      <w:marLeft w:val="0"/>
      <w:marRight w:val="0"/>
      <w:marTop w:val="0"/>
      <w:marBottom w:val="0"/>
      <w:divBdr>
        <w:top w:val="none" w:sz="0" w:space="0" w:color="auto"/>
        <w:left w:val="none" w:sz="0" w:space="0" w:color="auto"/>
        <w:bottom w:val="none" w:sz="0" w:space="0" w:color="auto"/>
        <w:right w:val="none" w:sz="0" w:space="0" w:color="auto"/>
      </w:divBdr>
    </w:div>
    <w:div w:id="1016614559">
      <w:bodyDiv w:val="1"/>
      <w:marLeft w:val="0"/>
      <w:marRight w:val="0"/>
      <w:marTop w:val="0"/>
      <w:marBottom w:val="0"/>
      <w:divBdr>
        <w:top w:val="none" w:sz="0" w:space="0" w:color="auto"/>
        <w:left w:val="none" w:sz="0" w:space="0" w:color="auto"/>
        <w:bottom w:val="none" w:sz="0" w:space="0" w:color="auto"/>
        <w:right w:val="none" w:sz="0" w:space="0" w:color="auto"/>
      </w:divBdr>
      <w:divsChild>
        <w:div w:id="790326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1614437">
      <w:bodyDiv w:val="1"/>
      <w:marLeft w:val="0"/>
      <w:marRight w:val="0"/>
      <w:marTop w:val="0"/>
      <w:marBottom w:val="0"/>
      <w:divBdr>
        <w:top w:val="none" w:sz="0" w:space="0" w:color="auto"/>
        <w:left w:val="none" w:sz="0" w:space="0" w:color="auto"/>
        <w:bottom w:val="none" w:sz="0" w:space="0" w:color="auto"/>
        <w:right w:val="none" w:sz="0" w:space="0" w:color="auto"/>
      </w:divBdr>
    </w:div>
    <w:div w:id="1084304104">
      <w:bodyDiv w:val="1"/>
      <w:marLeft w:val="0"/>
      <w:marRight w:val="0"/>
      <w:marTop w:val="0"/>
      <w:marBottom w:val="0"/>
      <w:divBdr>
        <w:top w:val="none" w:sz="0" w:space="0" w:color="auto"/>
        <w:left w:val="none" w:sz="0" w:space="0" w:color="auto"/>
        <w:bottom w:val="none" w:sz="0" w:space="0" w:color="auto"/>
        <w:right w:val="none" w:sz="0" w:space="0" w:color="auto"/>
      </w:divBdr>
      <w:divsChild>
        <w:div w:id="66928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0487609">
      <w:bodyDiv w:val="1"/>
      <w:marLeft w:val="0"/>
      <w:marRight w:val="0"/>
      <w:marTop w:val="0"/>
      <w:marBottom w:val="0"/>
      <w:divBdr>
        <w:top w:val="none" w:sz="0" w:space="0" w:color="auto"/>
        <w:left w:val="none" w:sz="0" w:space="0" w:color="auto"/>
        <w:bottom w:val="none" w:sz="0" w:space="0" w:color="auto"/>
        <w:right w:val="none" w:sz="0" w:space="0" w:color="auto"/>
      </w:divBdr>
    </w:div>
    <w:div w:id="1104231204">
      <w:bodyDiv w:val="1"/>
      <w:marLeft w:val="0"/>
      <w:marRight w:val="0"/>
      <w:marTop w:val="0"/>
      <w:marBottom w:val="0"/>
      <w:divBdr>
        <w:top w:val="none" w:sz="0" w:space="0" w:color="auto"/>
        <w:left w:val="none" w:sz="0" w:space="0" w:color="auto"/>
        <w:bottom w:val="none" w:sz="0" w:space="0" w:color="auto"/>
        <w:right w:val="none" w:sz="0" w:space="0" w:color="auto"/>
      </w:divBdr>
    </w:div>
    <w:div w:id="1129661403">
      <w:bodyDiv w:val="1"/>
      <w:marLeft w:val="0"/>
      <w:marRight w:val="0"/>
      <w:marTop w:val="0"/>
      <w:marBottom w:val="0"/>
      <w:divBdr>
        <w:top w:val="none" w:sz="0" w:space="0" w:color="auto"/>
        <w:left w:val="none" w:sz="0" w:space="0" w:color="auto"/>
        <w:bottom w:val="none" w:sz="0" w:space="0" w:color="auto"/>
        <w:right w:val="none" w:sz="0" w:space="0" w:color="auto"/>
      </w:divBdr>
    </w:div>
    <w:div w:id="1144004531">
      <w:bodyDiv w:val="1"/>
      <w:marLeft w:val="0"/>
      <w:marRight w:val="0"/>
      <w:marTop w:val="0"/>
      <w:marBottom w:val="0"/>
      <w:divBdr>
        <w:top w:val="none" w:sz="0" w:space="0" w:color="auto"/>
        <w:left w:val="none" w:sz="0" w:space="0" w:color="auto"/>
        <w:bottom w:val="none" w:sz="0" w:space="0" w:color="auto"/>
        <w:right w:val="none" w:sz="0" w:space="0" w:color="auto"/>
      </w:divBdr>
    </w:div>
    <w:div w:id="1160776770">
      <w:bodyDiv w:val="1"/>
      <w:marLeft w:val="0"/>
      <w:marRight w:val="0"/>
      <w:marTop w:val="0"/>
      <w:marBottom w:val="0"/>
      <w:divBdr>
        <w:top w:val="none" w:sz="0" w:space="0" w:color="auto"/>
        <w:left w:val="none" w:sz="0" w:space="0" w:color="auto"/>
        <w:bottom w:val="none" w:sz="0" w:space="0" w:color="auto"/>
        <w:right w:val="none" w:sz="0" w:space="0" w:color="auto"/>
      </w:divBdr>
    </w:div>
    <w:div w:id="1166169822">
      <w:bodyDiv w:val="1"/>
      <w:marLeft w:val="0"/>
      <w:marRight w:val="0"/>
      <w:marTop w:val="0"/>
      <w:marBottom w:val="0"/>
      <w:divBdr>
        <w:top w:val="none" w:sz="0" w:space="0" w:color="auto"/>
        <w:left w:val="none" w:sz="0" w:space="0" w:color="auto"/>
        <w:bottom w:val="none" w:sz="0" w:space="0" w:color="auto"/>
        <w:right w:val="none" w:sz="0" w:space="0" w:color="auto"/>
      </w:divBdr>
    </w:div>
    <w:div w:id="1168864620">
      <w:bodyDiv w:val="1"/>
      <w:marLeft w:val="0"/>
      <w:marRight w:val="0"/>
      <w:marTop w:val="0"/>
      <w:marBottom w:val="0"/>
      <w:divBdr>
        <w:top w:val="none" w:sz="0" w:space="0" w:color="auto"/>
        <w:left w:val="none" w:sz="0" w:space="0" w:color="auto"/>
        <w:bottom w:val="none" w:sz="0" w:space="0" w:color="auto"/>
        <w:right w:val="none" w:sz="0" w:space="0" w:color="auto"/>
      </w:divBdr>
      <w:divsChild>
        <w:div w:id="84420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497183">
      <w:bodyDiv w:val="1"/>
      <w:marLeft w:val="0"/>
      <w:marRight w:val="0"/>
      <w:marTop w:val="0"/>
      <w:marBottom w:val="0"/>
      <w:divBdr>
        <w:top w:val="none" w:sz="0" w:space="0" w:color="auto"/>
        <w:left w:val="none" w:sz="0" w:space="0" w:color="auto"/>
        <w:bottom w:val="none" w:sz="0" w:space="0" w:color="auto"/>
        <w:right w:val="none" w:sz="0" w:space="0" w:color="auto"/>
      </w:divBdr>
    </w:div>
    <w:div w:id="1197233540">
      <w:bodyDiv w:val="1"/>
      <w:marLeft w:val="0"/>
      <w:marRight w:val="0"/>
      <w:marTop w:val="0"/>
      <w:marBottom w:val="0"/>
      <w:divBdr>
        <w:top w:val="none" w:sz="0" w:space="0" w:color="auto"/>
        <w:left w:val="none" w:sz="0" w:space="0" w:color="auto"/>
        <w:bottom w:val="none" w:sz="0" w:space="0" w:color="auto"/>
        <w:right w:val="none" w:sz="0" w:space="0" w:color="auto"/>
      </w:divBdr>
    </w:div>
    <w:div w:id="1199856925">
      <w:bodyDiv w:val="1"/>
      <w:marLeft w:val="0"/>
      <w:marRight w:val="0"/>
      <w:marTop w:val="0"/>
      <w:marBottom w:val="0"/>
      <w:divBdr>
        <w:top w:val="none" w:sz="0" w:space="0" w:color="auto"/>
        <w:left w:val="none" w:sz="0" w:space="0" w:color="auto"/>
        <w:bottom w:val="none" w:sz="0" w:space="0" w:color="auto"/>
        <w:right w:val="none" w:sz="0" w:space="0" w:color="auto"/>
      </w:divBdr>
    </w:div>
    <w:div w:id="1203901557">
      <w:bodyDiv w:val="1"/>
      <w:marLeft w:val="0"/>
      <w:marRight w:val="0"/>
      <w:marTop w:val="0"/>
      <w:marBottom w:val="0"/>
      <w:divBdr>
        <w:top w:val="none" w:sz="0" w:space="0" w:color="auto"/>
        <w:left w:val="none" w:sz="0" w:space="0" w:color="auto"/>
        <w:bottom w:val="none" w:sz="0" w:space="0" w:color="auto"/>
        <w:right w:val="none" w:sz="0" w:space="0" w:color="auto"/>
      </w:divBdr>
      <w:divsChild>
        <w:div w:id="1090199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225369">
      <w:bodyDiv w:val="1"/>
      <w:marLeft w:val="0"/>
      <w:marRight w:val="0"/>
      <w:marTop w:val="0"/>
      <w:marBottom w:val="0"/>
      <w:divBdr>
        <w:top w:val="none" w:sz="0" w:space="0" w:color="auto"/>
        <w:left w:val="none" w:sz="0" w:space="0" w:color="auto"/>
        <w:bottom w:val="none" w:sz="0" w:space="0" w:color="auto"/>
        <w:right w:val="none" w:sz="0" w:space="0" w:color="auto"/>
      </w:divBdr>
    </w:div>
    <w:div w:id="1233587343">
      <w:bodyDiv w:val="1"/>
      <w:marLeft w:val="0"/>
      <w:marRight w:val="0"/>
      <w:marTop w:val="0"/>
      <w:marBottom w:val="0"/>
      <w:divBdr>
        <w:top w:val="none" w:sz="0" w:space="0" w:color="auto"/>
        <w:left w:val="none" w:sz="0" w:space="0" w:color="auto"/>
        <w:bottom w:val="none" w:sz="0" w:space="0" w:color="auto"/>
        <w:right w:val="none" w:sz="0" w:space="0" w:color="auto"/>
      </w:divBdr>
      <w:divsChild>
        <w:div w:id="1961649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404795">
      <w:bodyDiv w:val="1"/>
      <w:marLeft w:val="0"/>
      <w:marRight w:val="0"/>
      <w:marTop w:val="0"/>
      <w:marBottom w:val="0"/>
      <w:divBdr>
        <w:top w:val="none" w:sz="0" w:space="0" w:color="auto"/>
        <w:left w:val="none" w:sz="0" w:space="0" w:color="auto"/>
        <w:bottom w:val="none" w:sz="0" w:space="0" w:color="auto"/>
        <w:right w:val="none" w:sz="0" w:space="0" w:color="auto"/>
      </w:divBdr>
    </w:div>
    <w:div w:id="1241673212">
      <w:bodyDiv w:val="1"/>
      <w:marLeft w:val="0"/>
      <w:marRight w:val="0"/>
      <w:marTop w:val="0"/>
      <w:marBottom w:val="0"/>
      <w:divBdr>
        <w:top w:val="none" w:sz="0" w:space="0" w:color="auto"/>
        <w:left w:val="none" w:sz="0" w:space="0" w:color="auto"/>
        <w:bottom w:val="none" w:sz="0" w:space="0" w:color="auto"/>
        <w:right w:val="none" w:sz="0" w:space="0" w:color="auto"/>
      </w:divBdr>
    </w:div>
    <w:div w:id="1283918469">
      <w:bodyDiv w:val="1"/>
      <w:marLeft w:val="0"/>
      <w:marRight w:val="0"/>
      <w:marTop w:val="0"/>
      <w:marBottom w:val="0"/>
      <w:divBdr>
        <w:top w:val="none" w:sz="0" w:space="0" w:color="auto"/>
        <w:left w:val="none" w:sz="0" w:space="0" w:color="auto"/>
        <w:bottom w:val="none" w:sz="0" w:space="0" w:color="auto"/>
        <w:right w:val="none" w:sz="0" w:space="0" w:color="auto"/>
      </w:divBdr>
    </w:div>
    <w:div w:id="1286079718">
      <w:bodyDiv w:val="1"/>
      <w:marLeft w:val="0"/>
      <w:marRight w:val="0"/>
      <w:marTop w:val="0"/>
      <w:marBottom w:val="0"/>
      <w:divBdr>
        <w:top w:val="none" w:sz="0" w:space="0" w:color="auto"/>
        <w:left w:val="none" w:sz="0" w:space="0" w:color="auto"/>
        <w:bottom w:val="none" w:sz="0" w:space="0" w:color="auto"/>
        <w:right w:val="none" w:sz="0" w:space="0" w:color="auto"/>
      </w:divBdr>
    </w:div>
    <w:div w:id="1287157795">
      <w:bodyDiv w:val="1"/>
      <w:marLeft w:val="0"/>
      <w:marRight w:val="0"/>
      <w:marTop w:val="0"/>
      <w:marBottom w:val="0"/>
      <w:divBdr>
        <w:top w:val="none" w:sz="0" w:space="0" w:color="auto"/>
        <w:left w:val="none" w:sz="0" w:space="0" w:color="auto"/>
        <w:bottom w:val="none" w:sz="0" w:space="0" w:color="auto"/>
        <w:right w:val="none" w:sz="0" w:space="0" w:color="auto"/>
      </w:divBdr>
      <w:divsChild>
        <w:div w:id="1794788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555448">
      <w:bodyDiv w:val="1"/>
      <w:marLeft w:val="0"/>
      <w:marRight w:val="0"/>
      <w:marTop w:val="0"/>
      <w:marBottom w:val="0"/>
      <w:divBdr>
        <w:top w:val="none" w:sz="0" w:space="0" w:color="auto"/>
        <w:left w:val="none" w:sz="0" w:space="0" w:color="auto"/>
        <w:bottom w:val="none" w:sz="0" w:space="0" w:color="auto"/>
        <w:right w:val="none" w:sz="0" w:space="0" w:color="auto"/>
      </w:divBdr>
    </w:div>
    <w:div w:id="1312559725">
      <w:bodyDiv w:val="1"/>
      <w:marLeft w:val="0"/>
      <w:marRight w:val="0"/>
      <w:marTop w:val="0"/>
      <w:marBottom w:val="0"/>
      <w:divBdr>
        <w:top w:val="none" w:sz="0" w:space="0" w:color="auto"/>
        <w:left w:val="none" w:sz="0" w:space="0" w:color="auto"/>
        <w:bottom w:val="none" w:sz="0" w:space="0" w:color="auto"/>
        <w:right w:val="none" w:sz="0" w:space="0" w:color="auto"/>
      </w:divBdr>
    </w:div>
    <w:div w:id="1328559528">
      <w:bodyDiv w:val="1"/>
      <w:marLeft w:val="0"/>
      <w:marRight w:val="0"/>
      <w:marTop w:val="0"/>
      <w:marBottom w:val="0"/>
      <w:divBdr>
        <w:top w:val="none" w:sz="0" w:space="0" w:color="auto"/>
        <w:left w:val="none" w:sz="0" w:space="0" w:color="auto"/>
        <w:bottom w:val="none" w:sz="0" w:space="0" w:color="auto"/>
        <w:right w:val="none" w:sz="0" w:space="0" w:color="auto"/>
      </w:divBdr>
    </w:div>
    <w:div w:id="1331447216">
      <w:bodyDiv w:val="1"/>
      <w:marLeft w:val="0"/>
      <w:marRight w:val="0"/>
      <w:marTop w:val="0"/>
      <w:marBottom w:val="0"/>
      <w:divBdr>
        <w:top w:val="none" w:sz="0" w:space="0" w:color="auto"/>
        <w:left w:val="none" w:sz="0" w:space="0" w:color="auto"/>
        <w:bottom w:val="none" w:sz="0" w:space="0" w:color="auto"/>
        <w:right w:val="none" w:sz="0" w:space="0" w:color="auto"/>
      </w:divBdr>
    </w:div>
    <w:div w:id="1337883904">
      <w:bodyDiv w:val="1"/>
      <w:marLeft w:val="0"/>
      <w:marRight w:val="0"/>
      <w:marTop w:val="0"/>
      <w:marBottom w:val="0"/>
      <w:divBdr>
        <w:top w:val="none" w:sz="0" w:space="0" w:color="auto"/>
        <w:left w:val="none" w:sz="0" w:space="0" w:color="auto"/>
        <w:bottom w:val="none" w:sz="0" w:space="0" w:color="auto"/>
        <w:right w:val="none" w:sz="0" w:space="0" w:color="auto"/>
      </w:divBdr>
    </w:div>
    <w:div w:id="1339230573">
      <w:bodyDiv w:val="1"/>
      <w:marLeft w:val="0"/>
      <w:marRight w:val="0"/>
      <w:marTop w:val="0"/>
      <w:marBottom w:val="0"/>
      <w:divBdr>
        <w:top w:val="none" w:sz="0" w:space="0" w:color="auto"/>
        <w:left w:val="none" w:sz="0" w:space="0" w:color="auto"/>
        <w:bottom w:val="none" w:sz="0" w:space="0" w:color="auto"/>
        <w:right w:val="none" w:sz="0" w:space="0" w:color="auto"/>
      </w:divBdr>
    </w:div>
    <w:div w:id="1351372276">
      <w:bodyDiv w:val="1"/>
      <w:marLeft w:val="0"/>
      <w:marRight w:val="0"/>
      <w:marTop w:val="0"/>
      <w:marBottom w:val="0"/>
      <w:divBdr>
        <w:top w:val="none" w:sz="0" w:space="0" w:color="auto"/>
        <w:left w:val="none" w:sz="0" w:space="0" w:color="auto"/>
        <w:bottom w:val="none" w:sz="0" w:space="0" w:color="auto"/>
        <w:right w:val="none" w:sz="0" w:space="0" w:color="auto"/>
      </w:divBdr>
    </w:div>
    <w:div w:id="13800829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7413418">
      <w:bodyDiv w:val="1"/>
      <w:marLeft w:val="0"/>
      <w:marRight w:val="0"/>
      <w:marTop w:val="0"/>
      <w:marBottom w:val="0"/>
      <w:divBdr>
        <w:top w:val="none" w:sz="0" w:space="0" w:color="auto"/>
        <w:left w:val="none" w:sz="0" w:space="0" w:color="auto"/>
        <w:bottom w:val="none" w:sz="0" w:space="0" w:color="auto"/>
        <w:right w:val="none" w:sz="0" w:space="0" w:color="auto"/>
      </w:divBdr>
      <w:divsChild>
        <w:div w:id="171343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661217">
      <w:bodyDiv w:val="1"/>
      <w:marLeft w:val="0"/>
      <w:marRight w:val="0"/>
      <w:marTop w:val="0"/>
      <w:marBottom w:val="0"/>
      <w:divBdr>
        <w:top w:val="none" w:sz="0" w:space="0" w:color="auto"/>
        <w:left w:val="none" w:sz="0" w:space="0" w:color="auto"/>
        <w:bottom w:val="none" w:sz="0" w:space="0" w:color="auto"/>
        <w:right w:val="none" w:sz="0" w:space="0" w:color="auto"/>
      </w:divBdr>
    </w:div>
    <w:div w:id="1431968587">
      <w:bodyDiv w:val="1"/>
      <w:marLeft w:val="0"/>
      <w:marRight w:val="0"/>
      <w:marTop w:val="0"/>
      <w:marBottom w:val="0"/>
      <w:divBdr>
        <w:top w:val="none" w:sz="0" w:space="0" w:color="auto"/>
        <w:left w:val="none" w:sz="0" w:space="0" w:color="auto"/>
        <w:bottom w:val="none" w:sz="0" w:space="0" w:color="auto"/>
        <w:right w:val="none" w:sz="0" w:space="0" w:color="auto"/>
      </w:divBdr>
    </w:div>
    <w:div w:id="1434208058">
      <w:bodyDiv w:val="1"/>
      <w:marLeft w:val="0"/>
      <w:marRight w:val="0"/>
      <w:marTop w:val="0"/>
      <w:marBottom w:val="0"/>
      <w:divBdr>
        <w:top w:val="none" w:sz="0" w:space="0" w:color="auto"/>
        <w:left w:val="none" w:sz="0" w:space="0" w:color="auto"/>
        <w:bottom w:val="none" w:sz="0" w:space="0" w:color="auto"/>
        <w:right w:val="none" w:sz="0" w:space="0" w:color="auto"/>
      </w:divBdr>
      <w:divsChild>
        <w:div w:id="453210804">
          <w:marLeft w:val="0"/>
          <w:marRight w:val="0"/>
          <w:marTop w:val="0"/>
          <w:marBottom w:val="0"/>
          <w:divBdr>
            <w:top w:val="none" w:sz="0" w:space="0" w:color="auto"/>
            <w:left w:val="none" w:sz="0" w:space="0" w:color="auto"/>
            <w:bottom w:val="none" w:sz="0" w:space="0" w:color="auto"/>
            <w:right w:val="none" w:sz="0" w:space="0" w:color="auto"/>
          </w:divBdr>
        </w:div>
        <w:div w:id="442846202">
          <w:marLeft w:val="0"/>
          <w:marRight w:val="0"/>
          <w:marTop w:val="0"/>
          <w:marBottom w:val="0"/>
          <w:divBdr>
            <w:top w:val="none" w:sz="0" w:space="0" w:color="auto"/>
            <w:left w:val="none" w:sz="0" w:space="0" w:color="auto"/>
            <w:bottom w:val="none" w:sz="0" w:space="0" w:color="auto"/>
            <w:right w:val="none" w:sz="0" w:space="0" w:color="auto"/>
          </w:divBdr>
        </w:div>
      </w:divsChild>
    </w:div>
    <w:div w:id="1499076853">
      <w:bodyDiv w:val="1"/>
      <w:marLeft w:val="0"/>
      <w:marRight w:val="0"/>
      <w:marTop w:val="0"/>
      <w:marBottom w:val="0"/>
      <w:divBdr>
        <w:top w:val="none" w:sz="0" w:space="0" w:color="auto"/>
        <w:left w:val="none" w:sz="0" w:space="0" w:color="auto"/>
        <w:bottom w:val="none" w:sz="0" w:space="0" w:color="auto"/>
        <w:right w:val="none" w:sz="0" w:space="0" w:color="auto"/>
      </w:divBdr>
    </w:div>
    <w:div w:id="1524242640">
      <w:bodyDiv w:val="1"/>
      <w:marLeft w:val="0"/>
      <w:marRight w:val="0"/>
      <w:marTop w:val="0"/>
      <w:marBottom w:val="0"/>
      <w:divBdr>
        <w:top w:val="none" w:sz="0" w:space="0" w:color="auto"/>
        <w:left w:val="none" w:sz="0" w:space="0" w:color="auto"/>
        <w:bottom w:val="none" w:sz="0" w:space="0" w:color="auto"/>
        <w:right w:val="none" w:sz="0" w:space="0" w:color="auto"/>
      </w:divBdr>
    </w:div>
    <w:div w:id="1533880586">
      <w:bodyDiv w:val="1"/>
      <w:marLeft w:val="0"/>
      <w:marRight w:val="0"/>
      <w:marTop w:val="0"/>
      <w:marBottom w:val="0"/>
      <w:divBdr>
        <w:top w:val="none" w:sz="0" w:space="0" w:color="auto"/>
        <w:left w:val="none" w:sz="0" w:space="0" w:color="auto"/>
        <w:bottom w:val="none" w:sz="0" w:space="0" w:color="auto"/>
        <w:right w:val="none" w:sz="0" w:space="0" w:color="auto"/>
      </w:divBdr>
    </w:div>
    <w:div w:id="1590845725">
      <w:bodyDiv w:val="1"/>
      <w:marLeft w:val="0"/>
      <w:marRight w:val="0"/>
      <w:marTop w:val="0"/>
      <w:marBottom w:val="0"/>
      <w:divBdr>
        <w:top w:val="none" w:sz="0" w:space="0" w:color="auto"/>
        <w:left w:val="none" w:sz="0" w:space="0" w:color="auto"/>
        <w:bottom w:val="none" w:sz="0" w:space="0" w:color="auto"/>
        <w:right w:val="none" w:sz="0" w:space="0" w:color="auto"/>
      </w:divBdr>
    </w:div>
    <w:div w:id="1602489263">
      <w:bodyDiv w:val="1"/>
      <w:marLeft w:val="0"/>
      <w:marRight w:val="0"/>
      <w:marTop w:val="0"/>
      <w:marBottom w:val="0"/>
      <w:divBdr>
        <w:top w:val="none" w:sz="0" w:space="0" w:color="auto"/>
        <w:left w:val="none" w:sz="0" w:space="0" w:color="auto"/>
        <w:bottom w:val="none" w:sz="0" w:space="0" w:color="auto"/>
        <w:right w:val="none" w:sz="0" w:space="0" w:color="auto"/>
      </w:divBdr>
    </w:div>
    <w:div w:id="1631200887">
      <w:bodyDiv w:val="1"/>
      <w:marLeft w:val="0"/>
      <w:marRight w:val="0"/>
      <w:marTop w:val="0"/>
      <w:marBottom w:val="0"/>
      <w:divBdr>
        <w:top w:val="none" w:sz="0" w:space="0" w:color="auto"/>
        <w:left w:val="none" w:sz="0" w:space="0" w:color="auto"/>
        <w:bottom w:val="none" w:sz="0" w:space="0" w:color="auto"/>
        <w:right w:val="none" w:sz="0" w:space="0" w:color="auto"/>
      </w:divBdr>
    </w:div>
    <w:div w:id="1654479514">
      <w:bodyDiv w:val="1"/>
      <w:marLeft w:val="0"/>
      <w:marRight w:val="0"/>
      <w:marTop w:val="0"/>
      <w:marBottom w:val="0"/>
      <w:divBdr>
        <w:top w:val="none" w:sz="0" w:space="0" w:color="auto"/>
        <w:left w:val="none" w:sz="0" w:space="0" w:color="auto"/>
        <w:bottom w:val="none" w:sz="0" w:space="0" w:color="auto"/>
        <w:right w:val="none" w:sz="0" w:space="0" w:color="auto"/>
      </w:divBdr>
    </w:div>
    <w:div w:id="1665746572">
      <w:bodyDiv w:val="1"/>
      <w:marLeft w:val="0"/>
      <w:marRight w:val="0"/>
      <w:marTop w:val="0"/>
      <w:marBottom w:val="0"/>
      <w:divBdr>
        <w:top w:val="none" w:sz="0" w:space="0" w:color="auto"/>
        <w:left w:val="none" w:sz="0" w:space="0" w:color="auto"/>
        <w:bottom w:val="none" w:sz="0" w:space="0" w:color="auto"/>
        <w:right w:val="none" w:sz="0" w:space="0" w:color="auto"/>
      </w:divBdr>
    </w:div>
    <w:div w:id="1713066981">
      <w:bodyDiv w:val="1"/>
      <w:marLeft w:val="0"/>
      <w:marRight w:val="0"/>
      <w:marTop w:val="0"/>
      <w:marBottom w:val="0"/>
      <w:divBdr>
        <w:top w:val="none" w:sz="0" w:space="0" w:color="auto"/>
        <w:left w:val="none" w:sz="0" w:space="0" w:color="auto"/>
        <w:bottom w:val="none" w:sz="0" w:space="0" w:color="auto"/>
        <w:right w:val="none" w:sz="0" w:space="0" w:color="auto"/>
      </w:divBdr>
    </w:div>
    <w:div w:id="1748069462">
      <w:bodyDiv w:val="1"/>
      <w:marLeft w:val="0"/>
      <w:marRight w:val="0"/>
      <w:marTop w:val="0"/>
      <w:marBottom w:val="0"/>
      <w:divBdr>
        <w:top w:val="none" w:sz="0" w:space="0" w:color="auto"/>
        <w:left w:val="none" w:sz="0" w:space="0" w:color="auto"/>
        <w:bottom w:val="none" w:sz="0" w:space="0" w:color="auto"/>
        <w:right w:val="none" w:sz="0" w:space="0" w:color="auto"/>
      </w:divBdr>
      <w:divsChild>
        <w:div w:id="810709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860784">
      <w:bodyDiv w:val="1"/>
      <w:marLeft w:val="0"/>
      <w:marRight w:val="0"/>
      <w:marTop w:val="0"/>
      <w:marBottom w:val="0"/>
      <w:divBdr>
        <w:top w:val="none" w:sz="0" w:space="0" w:color="auto"/>
        <w:left w:val="none" w:sz="0" w:space="0" w:color="auto"/>
        <w:bottom w:val="none" w:sz="0" w:space="0" w:color="auto"/>
        <w:right w:val="none" w:sz="0" w:space="0" w:color="auto"/>
      </w:divBdr>
    </w:div>
    <w:div w:id="1772580037">
      <w:bodyDiv w:val="1"/>
      <w:marLeft w:val="0"/>
      <w:marRight w:val="0"/>
      <w:marTop w:val="0"/>
      <w:marBottom w:val="0"/>
      <w:divBdr>
        <w:top w:val="none" w:sz="0" w:space="0" w:color="auto"/>
        <w:left w:val="none" w:sz="0" w:space="0" w:color="auto"/>
        <w:bottom w:val="none" w:sz="0" w:space="0" w:color="auto"/>
        <w:right w:val="none" w:sz="0" w:space="0" w:color="auto"/>
      </w:divBdr>
    </w:div>
    <w:div w:id="1780829321">
      <w:bodyDiv w:val="1"/>
      <w:marLeft w:val="0"/>
      <w:marRight w:val="0"/>
      <w:marTop w:val="0"/>
      <w:marBottom w:val="0"/>
      <w:divBdr>
        <w:top w:val="none" w:sz="0" w:space="0" w:color="auto"/>
        <w:left w:val="none" w:sz="0" w:space="0" w:color="auto"/>
        <w:bottom w:val="none" w:sz="0" w:space="0" w:color="auto"/>
        <w:right w:val="none" w:sz="0" w:space="0" w:color="auto"/>
      </w:divBdr>
    </w:div>
    <w:div w:id="1810122189">
      <w:bodyDiv w:val="1"/>
      <w:marLeft w:val="0"/>
      <w:marRight w:val="0"/>
      <w:marTop w:val="0"/>
      <w:marBottom w:val="0"/>
      <w:divBdr>
        <w:top w:val="none" w:sz="0" w:space="0" w:color="auto"/>
        <w:left w:val="none" w:sz="0" w:space="0" w:color="auto"/>
        <w:bottom w:val="none" w:sz="0" w:space="0" w:color="auto"/>
        <w:right w:val="none" w:sz="0" w:space="0" w:color="auto"/>
      </w:divBdr>
      <w:divsChild>
        <w:div w:id="2010130807">
          <w:marLeft w:val="0"/>
          <w:marRight w:val="0"/>
          <w:marTop w:val="0"/>
          <w:marBottom w:val="0"/>
          <w:divBdr>
            <w:top w:val="none" w:sz="0" w:space="0" w:color="auto"/>
            <w:left w:val="none" w:sz="0" w:space="0" w:color="auto"/>
            <w:bottom w:val="none" w:sz="0" w:space="0" w:color="auto"/>
            <w:right w:val="none" w:sz="0" w:space="0" w:color="auto"/>
          </w:divBdr>
          <w:divsChild>
            <w:div w:id="1983390792">
              <w:marLeft w:val="0"/>
              <w:marRight w:val="0"/>
              <w:marTop w:val="0"/>
              <w:marBottom w:val="0"/>
              <w:divBdr>
                <w:top w:val="none" w:sz="0" w:space="0" w:color="auto"/>
                <w:left w:val="none" w:sz="0" w:space="0" w:color="auto"/>
                <w:bottom w:val="none" w:sz="0" w:space="0" w:color="auto"/>
                <w:right w:val="none" w:sz="0" w:space="0" w:color="auto"/>
              </w:divBdr>
              <w:divsChild>
                <w:div w:id="1183281109">
                  <w:marLeft w:val="0"/>
                  <w:marRight w:val="0"/>
                  <w:marTop w:val="0"/>
                  <w:marBottom w:val="0"/>
                  <w:divBdr>
                    <w:top w:val="none" w:sz="0" w:space="0" w:color="auto"/>
                    <w:left w:val="none" w:sz="0" w:space="0" w:color="auto"/>
                    <w:bottom w:val="none" w:sz="0" w:space="0" w:color="auto"/>
                    <w:right w:val="none" w:sz="0" w:space="0" w:color="auto"/>
                  </w:divBdr>
                  <w:divsChild>
                    <w:div w:id="1109200649">
                      <w:marLeft w:val="0"/>
                      <w:marRight w:val="0"/>
                      <w:marTop w:val="0"/>
                      <w:marBottom w:val="0"/>
                      <w:divBdr>
                        <w:top w:val="none" w:sz="0" w:space="0" w:color="auto"/>
                        <w:left w:val="none" w:sz="0" w:space="0" w:color="auto"/>
                        <w:bottom w:val="none" w:sz="0" w:space="0" w:color="auto"/>
                        <w:right w:val="none" w:sz="0" w:space="0" w:color="auto"/>
                      </w:divBdr>
                      <w:divsChild>
                        <w:div w:id="1039016991">
                          <w:marLeft w:val="0"/>
                          <w:marRight w:val="0"/>
                          <w:marTop w:val="0"/>
                          <w:marBottom w:val="0"/>
                          <w:divBdr>
                            <w:top w:val="none" w:sz="0" w:space="0" w:color="auto"/>
                            <w:left w:val="none" w:sz="0" w:space="0" w:color="auto"/>
                            <w:bottom w:val="none" w:sz="0" w:space="0" w:color="auto"/>
                            <w:right w:val="none" w:sz="0" w:space="0" w:color="auto"/>
                          </w:divBdr>
                          <w:divsChild>
                            <w:div w:id="18596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323510">
          <w:marLeft w:val="0"/>
          <w:marRight w:val="0"/>
          <w:marTop w:val="0"/>
          <w:marBottom w:val="0"/>
          <w:divBdr>
            <w:top w:val="none" w:sz="0" w:space="0" w:color="auto"/>
            <w:left w:val="none" w:sz="0" w:space="0" w:color="auto"/>
            <w:bottom w:val="none" w:sz="0" w:space="0" w:color="auto"/>
            <w:right w:val="none" w:sz="0" w:space="0" w:color="auto"/>
          </w:divBdr>
          <w:divsChild>
            <w:div w:id="1040325878">
              <w:marLeft w:val="0"/>
              <w:marRight w:val="0"/>
              <w:marTop w:val="0"/>
              <w:marBottom w:val="0"/>
              <w:divBdr>
                <w:top w:val="none" w:sz="0" w:space="0" w:color="auto"/>
                <w:left w:val="none" w:sz="0" w:space="0" w:color="auto"/>
                <w:bottom w:val="none" w:sz="0" w:space="0" w:color="auto"/>
                <w:right w:val="none" w:sz="0" w:space="0" w:color="auto"/>
              </w:divBdr>
              <w:divsChild>
                <w:div w:id="1493251211">
                  <w:marLeft w:val="0"/>
                  <w:marRight w:val="0"/>
                  <w:marTop w:val="0"/>
                  <w:marBottom w:val="0"/>
                  <w:divBdr>
                    <w:top w:val="none" w:sz="0" w:space="0" w:color="auto"/>
                    <w:left w:val="none" w:sz="0" w:space="0" w:color="auto"/>
                    <w:bottom w:val="none" w:sz="0" w:space="0" w:color="auto"/>
                    <w:right w:val="none" w:sz="0" w:space="0" w:color="auto"/>
                  </w:divBdr>
                  <w:divsChild>
                    <w:div w:id="1726950549">
                      <w:marLeft w:val="0"/>
                      <w:marRight w:val="0"/>
                      <w:marTop w:val="0"/>
                      <w:marBottom w:val="0"/>
                      <w:divBdr>
                        <w:top w:val="none" w:sz="0" w:space="0" w:color="auto"/>
                        <w:left w:val="none" w:sz="0" w:space="0" w:color="auto"/>
                        <w:bottom w:val="none" w:sz="0" w:space="0" w:color="auto"/>
                        <w:right w:val="none" w:sz="0" w:space="0" w:color="auto"/>
                      </w:divBdr>
                      <w:divsChild>
                        <w:div w:id="444428765">
                          <w:marLeft w:val="0"/>
                          <w:marRight w:val="0"/>
                          <w:marTop w:val="0"/>
                          <w:marBottom w:val="0"/>
                          <w:divBdr>
                            <w:top w:val="none" w:sz="0" w:space="0" w:color="auto"/>
                            <w:left w:val="none" w:sz="0" w:space="0" w:color="auto"/>
                            <w:bottom w:val="none" w:sz="0" w:space="0" w:color="auto"/>
                            <w:right w:val="none" w:sz="0" w:space="0" w:color="auto"/>
                          </w:divBdr>
                          <w:divsChild>
                            <w:div w:id="1065879600">
                              <w:marLeft w:val="0"/>
                              <w:marRight w:val="0"/>
                              <w:marTop w:val="0"/>
                              <w:marBottom w:val="0"/>
                              <w:divBdr>
                                <w:top w:val="none" w:sz="0" w:space="0" w:color="auto"/>
                                <w:left w:val="none" w:sz="0" w:space="0" w:color="auto"/>
                                <w:bottom w:val="none" w:sz="0" w:space="0" w:color="auto"/>
                                <w:right w:val="none" w:sz="0" w:space="0" w:color="auto"/>
                              </w:divBdr>
                              <w:divsChild>
                                <w:div w:id="11091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41945">
          <w:marLeft w:val="0"/>
          <w:marRight w:val="0"/>
          <w:marTop w:val="0"/>
          <w:marBottom w:val="0"/>
          <w:divBdr>
            <w:top w:val="none" w:sz="0" w:space="0" w:color="auto"/>
            <w:left w:val="none" w:sz="0" w:space="0" w:color="auto"/>
            <w:bottom w:val="none" w:sz="0" w:space="0" w:color="auto"/>
            <w:right w:val="none" w:sz="0" w:space="0" w:color="auto"/>
          </w:divBdr>
          <w:divsChild>
            <w:div w:id="1238394856">
              <w:marLeft w:val="0"/>
              <w:marRight w:val="0"/>
              <w:marTop w:val="0"/>
              <w:marBottom w:val="0"/>
              <w:divBdr>
                <w:top w:val="none" w:sz="0" w:space="0" w:color="auto"/>
                <w:left w:val="none" w:sz="0" w:space="0" w:color="auto"/>
                <w:bottom w:val="none" w:sz="0" w:space="0" w:color="auto"/>
                <w:right w:val="none" w:sz="0" w:space="0" w:color="auto"/>
              </w:divBdr>
              <w:divsChild>
                <w:div w:id="1924408501">
                  <w:marLeft w:val="0"/>
                  <w:marRight w:val="0"/>
                  <w:marTop w:val="0"/>
                  <w:marBottom w:val="0"/>
                  <w:divBdr>
                    <w:top w:val="none" w:sz="0" w:space="0" w:color="auto"/>
                    <w:left w:val="none" w:sz="0" w:space="0" w:color="auto"/>
                    <w:bottom w:val="none" w:sz="0" w:space="0" w:color="auto"/>
                    <w:right w:val="none" w:sz="0" w:space="0" w:color="auto"/>
                  </w:divBdr>
                  <w:divsChild>
                    <w:div w:id="789662118">
                      <w:marLeft w:val="0"/>
                      <w:marRight w:val="0"/>
                      <w:marTop w:val="0"/>
                      <w:marBottom w:val="0"/>
                      <w:divBdr>
                        <w:top w:val="none" w:sz="0" w:space="0" w:color="auto"/>
                        <w:left w:val="none" w:sz="0" w:space="0" w:color="auto"/>
                        <w:bottom w:val="none" w:sz="0" w:space="0" w:color="auto"/>
                        <w:right w:val="none" w:sz="0" w:space="0" w:color="auto"/>
                      </w:divBdr>
                      <w:divsChild>
                        <w:div w:id="1115905589">
                          <w:marLeft w:val="0"/>
                          <w:marRight w:val="0"/>
                          <w:marTop w:val="0"/>
                          <w:marBottom w:val="0"/>
                          <w:divBdr>
                            <w:top w:val="none" w:sz="0" w:space="0" w:color="auto"/>
                            <w:left w:val="none" w:sz="0" w:space="0" w:color="auto"/>
                            <w:bottom w:val="none" w:sz="0" w:space="0" w:color="auto"/>
                            <w:right w:val="none" w:sz="0" w:space="0" w:color="auto"/>
                          </w:divBdr>
                          <w:divsChild>
                            <w:div w:id="15627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4585">
      <w:bodyDiv w:val="1"/>
      <w:marLeft w:val="0"/>
      <w:marRight w:val="0"/>
      <w:marTop w:val="0"/>
      <w:marBottom w:val="0"/>
      <w:divBdr>
        <w:top w:val="none" w:sz="0" w:space="0" w:color="auto"/>
        <w:left w:val="none" w:sz="0" w:space="0" w:color="auto"/>
        <w:bottom w:val="none" w:sz="0" w:space="0" w:color="auto"/>
        <w:right w:val="none" w:sz="0" w:space="0" w:color="auto"/>
      </w:divBdr>
    </w:div>
    <w:div w:id="1829319964">
      <w:bodyDiv w:val="1"/>
      <w:marLeft w:val="0"/>
      <w:marRight w:val="0"/>
      <w:marTop w:val="0"/>
      <w:marBottom w:val="0"/>
      <w:divBdr>
        <w:top w:val="none" w:sz="0" w:space="0" w:color="auto"/>
        <w:left w:val="none" w:sz="0" w:space="0" w:color="auto"/>
        <w:bottom w:val="none" w:sz="0" w:space="0" w:color="auto"/>
        <w:right w:val="none" w:sz="0" w:space="0" w:color="auto"/>
      </w:divBdr>
    </w:div>
    <w:div w:id="1839465284">
      <w:bodyDiv w:val="1"/>
      <w:marLeft w:val="0"/>
      <w:marRight w:val="0"/>
      <w:marTop w:val="0"/>
      <w:marBottom w:val="0"/>
      <w:divBdr>
        <w:top w:val="none" w:sz="0" w:space="0" w:color="auto"/>
        <w:left w:val="none" w:sz="0" w:space="0" w:color="auto"/>
        <w:bottom w:val="none" w:sz="0" w:space="0" w:color="auto"/>
        <w:right w:val="none" w:sz="0" w:space="0" w:color="auto"/>
      </w:divBdr>
      <w:divsChild>
        <w:div w:id="467555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422128">
      <w:bodyDiv w:val="1"/>
      <w:marLeft w:val="0"/>
      <w:marRight w:val="0"/>
      <w:marTop w:val="0"/>
      <w:marBottom w:val="0"/>
      <w:divBdr>
        <w:top w:val="none" w:sz="0" w:space="0" w:color="auto"/>
        <w:left w:val="none" w:sz="0" w:space="0" w:color="auto"/>
        <w:bottom w:val="none" w:sz="0" w:space="0" w:color="auto"/>
        <w:right w:val="none" w:sz="0" w:space="0" w:color="auto"/>
      </w:divBdr>
    </w:div>
    <w:div w:id="1888836794">
      <w:bodyDiv w:val="1"/>
      <w:marLeft w:val="0"/>
      <w:marRight w:val="0"/>
      <w:marTop w:val="0"/>
      <w:marBottom w:val="0"/>
      <w:divBdr>
        <w:top w:val="none" w:sz="0" w:space="0" w:color="auto"/>
        <w:left w:val="none" w:sz="0" w:space="0" w:color="auto"/>
        <w:bottom w:val="none" w:sz="0" w:space="0" w:color="auto"/>
        <w:right w:val="none" w:sz="0" w:space="0" w:color="auto"/>
      </w:divBdr>
    </w:div>
    <w:div w:id="1899365704">
      <w:bodyDiv w:val="1"/>
      <w:marLeft w:val="0"/>
      <w:marRight w:val="0"/>
      <w:marTop w:val="0"/>
      <w:marBottom w:val="0"/>
      <w:divBdr>
        <w:top w:val="none" w:sz="0" w:space="0" w:color="auto"/>
        <w:left w:val="none" w:sz="0" w:space="0" w:color="auto"/>
        <w:bottom w:val="none" w:sz="0" w:space="0" w:color="auto"/>
        <w:right w:val="none" w:sz="0" w:space="0" w:color="auto"/>
      </w:divBdr>
    </w:div>
    <w:div w:id="1928078321">
      <w:bodyDiv w:val="1"/>
      <w:marLeft w:val="0"/>
      <w:marRight w:val="0"/>
      <w:marTop w:val="0"/>
      <w:marBottom w:val="0"/>
      <w:divBdr>
        <w:top w:val="none" w:sz="0" w:space="0" w:color="auto"/>
        <w:left w:val="none" w:sz="0" w:space="0" w:color="auto"/>
        <w:bottom w:val="none" w:sz="0" w:space="0" w:color="auto"/>
        <w:right w:val="none" w:sz="0" w:space="0" w:color="auto"/>
      </w:divBdr>
    </w:div>
    <w:div w:id="1967155876">
      <w:bodyDiv w:val="1"/>
      <w:marLeft w:val="0"/>
      <w:marRight w:val="0"/>
      <w:marTop w:val="0"/>
      <w:marBottom w:val="0"/>
      <w:divBdr>
        <w:top w:val="none" w:sz="0" w:space="0" w:color="auto"/>
        <w:left w:val="none" w:sz="0" w:space="0" w:color="auto"/>
        <w:bottom w:val="none" w:sz="0" w:space="0" w:color="auto"/>
        <w:right w:val="none" w:sz="0" w:space="0" w:color="auto"/>
      </w:divBdr>
    </w:div>
    <w:div w:id="1975986625">
      <w:bodyDiv w:val="1"/>
      <w:marLeft w:val="0"/>
      <w:marRight w:val="0"/>
      <w:marTop w:val="0"/>
      <w:marBottom w:val="0"/>
      <w:divBdr>
        <w:top w:val="none" w:sz="0" w:space="0" w:color="auto"/>
        <w:left w:val="none" w:sz="0" w:space="0" w:color="auto"/>
        <w:bottom w:val="none" w:sz="0" w:space="0" w:color="auto"/>
        <w:right w:val="none" w:sz="0" w:space="0" w:color="auto"/>
      </w:divBdr>
    </w:div>
    <w:div w:id="2003006228">
      <w:bodyDiv w:val="1"/>
      <w:marLeft w:val="0"/>
      <w:marRight w:val="0"/>
      <w:marTop w:val="0"/>
      <w:marBottom w:val="0"/>
      <w:divBdr>
        <w:top w:val="none" w:sz="0" w:space="0" w:color="auto"/>
        <w:left w:val="none" w:sz="0" w:space="0" w:color="auto"/>
        <w:bottom w:val="none" w:sz="0" w:space="0" w:color="auto"/>
        <w:right w:val="none" w:sz="0" w:space="0" w:color="auto"/>
      </w:divBdr>
    </w:div>
    <w:div w:id="2018195463">
      <w:bodyDiv w:val="1"/>
      <w:marLeft w:val="0"/>
      <w:marRight w:val="0"/>
      <w:marTop w:val="0"/>
      <w:marBottom w:val="0"/>
      <w:divBdr>
        <w:top w:val="none" w:sz="0" w:space="0" w:color="auto"/>
        <w:left w:val="none" w:sz="0" w:space="0" w:color="auto"/>
        <w:bottom w:val="none" w:sz="0" w:space="0" w:color="auto"/>
        <w:right w:val="none" w:sz="0" w:space="0" w:color="auto"/>
      </w:divBdr>
      <w:divsChild>
        <w:div w:id="1029334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618747">
      <w:bodyDiv w:val="1"/>
      <w:marLeft w:val="0"/>
      <w:marRight w:val="0"/>
      <w:marTop w:val="0"/>
      <w:marBottom w:val="0"/>
      <w:divBdr>
        <w:top w:val="none" w:sz="0" w:space="0" w:color="auto"/>
        <w:left w:val="none" w:sz="0" w:space="0" w:color="auto"/>
        <w:bottom w:val="none" w:sz="0" w:space="0" w:color="auto"/>
        <w:right w:val="none" w:sz="0" w:space="0" w:color="auto"/>
      </w:divBdr>
    </w:div>
    <w:div w:id="2065719126">
      <w:bodyDiv w:val="1"/>
      <w:marLeft w:val="0"/>
      <w:marRight w:val="0"/>
      <w:marTop w:val="0"/>
      <w:marBottom w:val="0"/>
      <w:divBdr>
        <w:top w:val="none" w:sz="0" w:space="0" w:color="auto"/>
        <w:left w:val="none" w:sz="0" w:space="0" w:color="auto"/>
        <w:bottom w:val="none" w:sz="0" w:space="0" w:color="auto"/>
        <w:right w:val="none" w:sz="0" w:space="0" w:color="auto"/>
      </w:divBdr>
    </w:div>
    <w:div w:id="2100709565">
      <w:bodyDiv w:val="1"/>
      <w:marLeft w:val="0"/>
      <w:marRight w:val="0"/>
      <w:marTop w:val="0"/>
      <w:marBottom w:val="0"/>
      <w:divBdr>
        <w:top w:val="none" w:sz="0" w:space="0" w:color="auto"/>
        <w:left w:val="none" w:sz="0" w:space="0" w:color="auto"/>
        <w:bottom w:val="none" w:sz="0" w:space="0" w:color="auto"/>
        <w:right w:val="none" w:sz="0" w:space="0" w:color="auto"/>
      </w:divBdr>
    </w:div>
    <w:div w:id="212160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0.sv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0.sv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0.pn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5.svg"/><Relationship Id="rId27" Type="http://schemas.openxmlformats.org/officeDocument/2006/relationships/image" Target="media/image16.png"/><Relationship Id="rId30" Type="http://schemas.openxmlformats.org/officeDocument/2006/relationships/hyperlink" Target="https://nsp.cz/" TargetMode="External"/><Relationship Id="rId35" Type="http://schemas.openxmlformats.org/officeDocument/2006/relationships/image" Target="media/image23.png"/><Relationship Id="rId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0.png"/><Relationship Id="rId33" Type="http://schemas.openxmlformats.org/officeDocument/2006/relationships/image" Target="media/image21.png"/><Relationship Id="rId38"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rovnaodmena.cz/logib-analyticky-nastroj/" TargetMode="External"/><Relationship Id="rId7" Type="http://schemas.openxmlformats.org/officeDocument/2006/relationships/hyperlink" Target="https://rm.coe.int/CoERMPublicCommonSearchServices/DisplayDCTMContent?documentId=090000168045bb6d" TargetMode="External"/><Relationship Id="rId2" Type="http://schemas.openxmlformats.org/officeDocument/2006/relationships/hyperlink" Target="https://eur-lex.europa.eu/legal-content/CS/TXT/?uri=CELEX%3A32023L0970" TargetMode="External"/><Relationship Id="rId1" Type="http://schemas.openxmlformats.org/officeDocument/2006/relationships/hyperlink" Target="https://rovnaodmena.cz/" TargetMode="External"/><Relationship Id="rId6" Type="http://schemas.openxmlformats.org/officeDocument/2006/relationships/hyperlink" Target="https://www.nsp.cz/vyuziti-pro-zamestnavatele-a-personalisty/povolani-podle-odbornosti" TargetMode="External"/><Relationship Id="rId5" Type="http://schemas.openxmlformats.org/officeDocument/2006/relationships/hyperlink" Target="https://www.mites.gob.es/en/portada/herramienta_valoracion_puesto/index.htm" TargetMode="External"/><Relationship Id="rId4" Type="http://schemas.openxmlformats.org/officeDocument/2006/relationships/hyperlink" Target="https://apiagentura.gov.cz/wp-content/uploads/2022/11/prirucka-k-pouziti-definice-msp-pro-op-tak-final.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35CF9-CCDF-4311-BD41-A267BB442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12934</Words>
  <Characters>79415</Characters>
  <Application>Microsoft Office Word</Application>
  <DocSecurity>0</DocSecurity>
  <Lines>1301</Lines>
  <Paragraphs>468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Páral Michaela Ella</dc:creator>
  <cp:keywords/>
  <dc:description/>
  <cp:lastModifiedBy>Alice Škochová</cp:lastModifiedBy>
  <cp:revision>2</cp:revision>
  <dcterms:created xsi:type="dcterms:W3CDTF">2026-07-22T13:26:00Z</dcterms:created>
  <dcterms:modified xsi:type="dcterms:W3CDTF">2026-07-22T13:26:00Z</dcterms:modified>
</cp:coreProperties>
</file>